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11" w:rsidRDefault="00D43911" w:rsidP="00D43911">
      <w:pPr>
        <w:tabs>
          <w:tab w:val="left" w:pos="4253"/>
        </w:tabs>
        <w:ind w:right="-143"/>
        <w:jc w:val="center"/>
        <w:rPr>
          <w:b/>
          <w:spacing w:val="60"/>
          <w:sz w:val="32"/>
          <w:lang w:val="uk-UA"/>
        </w:rPr>
      </w:pPr>
    </w:p>
    <w:tbl>
      <w:tblPr>
        <w:tblpPr w:leftFromText="180" w:rightFromText="180" w:vertAnchor="text" w:horzAnchor="page" w:tblpX="897" w:tblpY="154"/>
        <w:tblW w:w="5386" w:type="dxa"/>
        <w:tblLook w:val="0000"/>
      </w:tblPr>
      <w:tblGrid>
        <w:gridCol w:w="5386"/>
      </w:tblGrid>
      <w:tr w:rsidR="00D43911" w:rsidRPr="00AA725A" w:rsidTr="00D43911">
        <w:trPr>
          <w:trHeight w:val="247"/>
        </w:trPr>
        <w:tc>
          <w:tcPr>
            <w:tcW w:w="5386" w:type="dxa"/>
            <w:vAlign w:val="center"/>
          </w:tcPr>
          <w:p w:rsidR="00D43911" w:rsidRPr="00AA725A" w:rsidRDefault="00D43911" w:rsidP="00E5179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ЗАТВЕРДЖЕНО</w:t>
            </w:r>
          </w:p>
        </w:tc>
      </w:tr>
      <w:tr w:rsidR="00D43911" w:rsidRPr="000E08E0" w:rsidTr="00D43911">
        <w:trPr>
          <w:trHeight w:val="517"/>
        </w:trPr>
        <w:tc>
          <w:tcPr>
            <w:tcW w:w="5386" w:type="dxa"/>
            <w:vAlign w:val="center"/>
          </w:tcPr>
          <w:p w:rsidR="00D43911" w:rsidRPr="000E08E0" w:rsidRDefault="00D43911" w:rsidP="00D4391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08E0">
              <w:rPr>
                <w:sz w:val="28"/>
                <w:szCs w:val="28"/>
                <w:lang w:val="uk-UA"/>
              </w:rPr>
              <w:t xml:space="preserve">Вченою радою </w:t>
            </w:r>
          </w:p>
          <w:p w:rsidR="00D43911" w:rsidRPr="00AA725A" w:rsidRDefault="00D43911" w:rsidP="00D4391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A725A">
              <w:rPr>
                <w:sz w:val="28"/>
                <w:szCs w:val="28"/>
                <w:lang w:val="uk-UA"/>
              </w:rPr>
              <w:t>Вищого державного навчального закладу України</w:t>
            </w:r>
            <w:r w:rsidR="00EF05C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«Буковинський</w:t>
            </w:r>
            <w:r w:rsidRPr="00AA725A">
              <w:rPr>
                <w:sz w:val="28"/>
                <w:szCs w:val="28"/>
                <w:lang w:val="uk-UA"/>
              </w:rPr>
              <w:t xml:space="preserve"> державний </w:t>
            </w:r>
            <w:r w:rsidRPr="000E08E0">
              <w:rPr>
                <w:sz w:val="28"/>
                <w:szCs w:val="28"/>
                <w:lang w:val="uk-UA"/>
              </w:rPr>
              <w:br/>
            </w:r>
            <w:r w:rsidRPr="00AA725A">
              <w:rPr>
                <w:sz w:val="28"/>
                <w:szCs w:val="28"/>
                <w:lang w:val="uk-UA"/>
              </w:rPr>
              <w:t>медичний університет»</w:t>
            </w:r>
          </w:p>
          <w:p w:rsidR="00D43911" w:rsidRPr="00236A82" w:rsidRDefault="00D43911" w:rsidP="00BF36F0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0E08E0">
              <w:rPr>
                <w:sz w:val="28"/>
                <w:szCs w:val="28"/>
                <w:lang w:val="uk-UA"/>
              </w:rPr>
              <w:t>протокол №</w:t>
            </w:r>
            <w:r w:rsidR="006C504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43911" w:rsidRPr="000E08E0" w:rsidTr="00D43911">
        <w:trPr>
          <w:trHeight w:val="517"/>
        </w:trPr>
        <w:tc>
          <w:tcPr>
            <w:tcW w:w="5386" w:type="dxa"/>
            <w:vAlign w:val="center"/>
          </w:tcPr>
          <w:p w:rsidR="00D43911" w:rsidRPr="00F41C4B" w:rsidRDefault="00D43911" w:rsidP="00D43911">
            <w:pPr>
              <w:spacing w:before="24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вченої ради</w:t>
            </w:r>
          </w:p>
          <w:p w:rsidR="00D43911" w:rsidRPr="00F41C4B" w:rsidRDefault="00D43911" w:rsidP="00D43911">
            <w:pPr>
              <w:spacing w:before="36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41C4B">
              <w:rPr>
                <w:sz w:val="28"/>
                <w:szCs w:val="28"/>
                <w:lang w:val="uk-UA"/>
              </w:rPr>
              <w:t>Ректор ____________ Т.М. Бойчук</w:t>
            </w:r>
          </w:p>
        </w:tc>
      </w:tr>
      <w:tr w:rsidR="00D43911" w:rsidRPr="000E08E0" w:rsidTr="00D43911">
        <w:trPr>
          <w:trHeight w:val="518"/>
        </w:trPr>
        <w:tc>
          <w:tcPr>
            <w:tcW w:w="5386" w:type="dxa"/>
            <w:vAlign w:val="center"/>
          </w:tcPr>
          <w:p w:rsidR="00D43911" w:rsidRPr="000E08E0" w:rsidRDefault="00D43911" w:rsidP="00D43911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2246" w:rsidRPr="00D43911" w:rsidRDefault="005D2A47" w:rsidP="00DB0012">
      <w:pPr>
        <w:pStyle w:val="Style3"/>
        <w:widowControl/>
        <w:spacing w:line="276" w:lineRule="auto"/>
        <w:ind w:left="7200" w:firstLine="720"/>
        <w:jc w:val="left"/>
        <w:rPr>
          <w:rStyle w:val="FontStyle19"/>
          <w:i w:val="0"/>
          <w:sz w:val="24"/>
          <w:szCs w:val="24"/>
          <w:lang w:val="uk-UA" w:eastAsia="uk-UA"/>
        </w:rPr>
      </w:pPr>
      <w:r w:rsidRPr="00D43911">
        <w:rPr>
          <w:rStyle w:val="FontStyle19"/>
          <w:i w:val="0"/>
          <w:sz w:val="24"/>
          <w:szCs w:val="24"/>
          <w:lang w:val="uk-UA" w:eastAsia="uk-UA"/>
        </w:rPr>
        <w:t>Додаток 1</w:t>
      </w:r>
      <w:r w:rsidR="00D43911">
        <w:rPr>
          <w:rStyle w:val="FontStyle19"/>
          <w:i w:val="0"/>
          <w:sz w:val="24"/>
          <w:szCs w:val="24"/>
          <w:lang w:val="uk-UA" w:eastAsia="uk-UA"/>
        </w:rPr>
        <w:t>2</w:t>
      </w:r>
    </w:p>
    <w:p w:rsidR="00D43911" w:rsidRPr="00D43911" w:rsidRDefault="005D2A47" w:rsidP="005D2A47">
      <w:pPr>
        <w:pStyle w:val="Style3"/>
        <w:widowControl/>
        <w:spacing w:line="276" w:lineRule="auto"/>
        <w:rPr>
          <w:rStyle w:val="FontStyle19"/>
          <w:i w:val="0"/>
          <w:sz w:val="24"/>
          <w:szCs w:val="24"/>
          <w:lang w:val="uk-UA" w:eastAsia="uk-UA"/>
        </w:rPr>
      </w:pPr>
      <w:r w:rsidRPr="00D43911">
        <w:rPr>
          <w:rStyle w:val="FontStyle19"/>
          <w:i w:val="0"/>
          <w:sz w:val="24"/>
          <w:szCs w:val="24"/>
          <w:lang w:val="uk-UA" w:eastAsia="uk-UA"/>
        </w:rPr>
        <w:t xml:space="preserve">до Правил прийому </w:t>
      </w:r>
    </w:p>
    <w:p w:rsidR="00E376D3" w:rsidRPr="00D43911" w:rsidRDefault="005D2A47" w:rsidP="005D2A47">
      <w:pPr>
        <w:pStyle w:val="Style3"/>
        <w:widowControl/>
        <w:spacing w:line="276" w:lineRule="auto"/>
        <w:rPr>
          <w:rStyle w:val="FontStyle19"/>
          <w:i w:val="0"/>
          <w:sz w:val="24"/>
          <w:szCs w:val="24"/>
          <w:lang w:val="uk-UA" w:eastAsia="uk-UA"/>
        </w:rPr>
      </w:pPr>
      <w:r w:rsidRPr="00D43911">
        <w:rPr>
          <w:rStyle w:val="FontStyle19"/>
          <w:i w:val="0"/>
          <w:sz w:val="24"/>
          <w:szCs w:val="24"/>
          <w:lang w:val="uk-UA" w:eastAsia="uk-UA"/>
        </w:rPr>
        <w:t xml:space="preserve">до </w:t>
      </w:r>
      <w:r w:rsidR="00C81A09" w:rsidRPr="00D43911">
        <w:rPr>
          <w:rStyle w:val="FontStyle19"/>
          <w:i w:val="0"/>
          <w:sz w:val="24"/>
          <w:szCs w:val="24"/>
          <w:lang w:val="uk-UA" w:eastAsia="uk-UA"/>
        </w:rPr>
        <w:t>Б</w:t>
      </w:r>
      <w:r w:rsidRPr="00D43911">
        <w:rPr>
          <w:rStyle w:val="FontStyle19"/>
          <w:i w:val="0"/>
          <w:sz w:val="24"/>
          <w:szCs w:val="24"/>
          <w:lang w:val="uk-UA" w:eastAsia="uk-UA"/>
        </w:rPr>
        <w:t>ДМУ в 20</w:t>
      </w:r>
      <w:r w:rsidR="007B1631">
        <w:rPr>
          <w:rStyle w:val="FontStyle19"/>
          <w:i w:val="0"/>
          <w:sz w:val="24"/>
          <w:szCs w:val="24"/>
          <w:lang w:val="uk-UA" w:eastAsia="uk-UA"/>
        </w:rPr>
        <w:t>20</w:t>
      </w:r>
      <w:r w:rsidR="008138EC">
        <w:rPr>
          <w:rStyle w:val="FontStyle19"/>
          <w:i w:val="0"/>
          <w:sz w:val="24"/>
          <w:szCs w:val="24"/>
          <w:lang w:val="uk-UA" w:eastAsia="uk-UA"/>
        </w:rPr>
        <w:t xml:space="preserve"> </w:t>
      </w:r>
      <w:r w:rsidRPr="00D43911">
        <w:rPr>
          <w:rStyle w:val="FontStyle19"/>
          <w:i w:val="0"/>
          <w:sz w:val="24"/>
          <w:szCs w:val="24"/>
          <w:lang w:val="uk-UA" w:eastAsia="uk-UA"/>
        </w:rPr>
        <w:t>році</w:t>
      </w:r>
    </w:p>
    <w:p w:rsidR="00E376D3" w:rsidRPr="00D43911" w:rsidRDefault="00E376D3" w:rsidP="00102246">
      <w:pPr>
        <w:pStyle w:val="Style3"/>
        <w:widowControl/>
        <w:spacing w:line="276" w:lineRule="auto"/>
        <w:rPr>
          <w:rStyle w:val="FontStyle19"/>
          <w:i w:val="0"/>
          <w:sz w:val="28"/>
          <w:szCs w:val="28"/>
          <w:lang w:val="uk-UA" w:eastAsia="uk-UA"/>
        </w:rPr>
        <w:sectPr w:rsidR="00E376D3" w:rsidRPr="00D43911" w:rsidSect="00102246">
          <w:headerReference w:type="even" r:id="rId8"/>
          <w:footerReference w:type="default" r:id="rId9"/>
          <w:type w:val="continuous"/>
          <w:pgSz w:w="11905" w:h="16837"/>
          <w:pgMar w:top="464" w:right="851" w:bottom="503" w:left="1568" w:header="720" w:footer="720" w:gutter="0"/>
          <w:cols w:space="540"/>
          <w:noEndnote/>
        </w:sectPr>
      </w:pPr>
    </w:p>
    <w:p w:rsidR="00102246" w:rsidRDefault="00102246" w:rsidP="00102246">
      <w:pPr>
        <w:pStyle w:val="Style11"/>
        <w:widowControl/>
        <w:spacing w:before="106" w:line="276" w:lineRule="auto"/>
        <w:ind w:left="696"/>
        <w:rPr>
          <w:rStyle w:val="FontStyle22"/>
          <w:sz w:val="28"/>
          <w:szCs w:val="28"/>
          <w:lang w:val="uk-UA" w:eastAsia="uk-UA"/>
        </w:rPr>
        <w:sectPr w:rsidR="00102246">
          <w:type w:val="continuous"/>
          <w:pgSz w:w="11905" w:h="16837"/>
          <w:pgMar w:top="464" w:right="842" w:bottom="503" w:left="1236" w:header="720" w:footer="720" w:gutter="0"/>
          <w:cols w:space="60"/>
          <w:noEndnote/>
        </w:sectPr>
      </w:pPr>
    </w:p>
    <w:p w:rsidR="00C81A09" w:rsidRPr="00102246" w:rsidRDefault="00C81A09" w:rsidP="00102246">
      <w:pPr>
        <w:pStyle w:val="Style11"/>
        <w:widowControl/>
        <w:spacing w:before="106" w:line="276" w:lineRule="auto"/>
        <w:ind w:left="696"/>
        <w:rPr>
          <w:rStyle w:val="FontStyle22"/>
          <w:sz w:val="28"/>
          <w:szCs w:val="28"/>
          <w:lang w:val="uk-UA" w:eastAsia="uk-UA"/>
        </w:rPr>
      </w:pPr>
    </w:p>
    <w:p w:rsidR="00C81A09" w:rsidRPr="00102246" w:rsidRDefault="00C81A09" w:rsidP="00102246">
      <w:pPr>
        <w:pStyle w:val="Style11"/>
        <w:widowControl/>
        <w:spacing w:before="106" w:line="276" w:lineRule="auto"/>
        <w:ind w:left="696"/>
        <w:rPr>
          <w:rStyle w:val="FontStyle22"/>
          <w:sz w:val="28"/>
          <w:szCs w:val="28"/>
          <w:lang w:val="uk-UA" w:eastAsia="uk-UA"/>
        </w:rPr>
      </w:pPr>
    </w:p>
    <w:p w:rsidR="00102246" w:rsidRDefault="00102246" w:rsidP="00102246">
      <w:pPr>
        <w:pStyle w:val="Style11"/>
        <w:widowControl/>
        <w:spacing w:before="106" w:line="276" w:lineRule="auto"/>
        <w:ind w:left="696"/>
        <w:jc w:val="center"/>
        <w:rPr>
          <w:rStyle w:val="FontStyle22"/>
          <w:sz w:val="28"/>
          <w:szCs w:val="28"/>
          <w:lang w:val="uk-UA" w:eastAsia="uk-UA"/>
        </w:rPr>
      </w:pPr>
    </w:p>
    <w:p w:rsidR="00102246" w:rsidRDefault="00102246" w:rsidP="00102246">
      <w:pPr>
        <w:pStyle w:val="Style11"/>
        <w:widowControl/>
        <w:spacing w:before="106" w:line="276" w:lineRule="auto"/>
        <w:ind w:left="696"/>
        <w:jc w:val="center"/>
        <w:rPr>
          <w:rStyle w:val="FontStyle22"/>
          <w:sz w:val="28"/>
          <w:szCs w:val="28"/>
          <w:lang w:val="uk-UA" w:eastAsia="uk-UA"/>
        </w:rPr>
      </w:pPr>
    </w:p>
    <w:p w:rsidR="005D2A47" w:rsidRDefault="005D2A47" w:rsidP="00102246">
      <w:pPr>
        <w:pStyle w:val="Style11"/>
        <w:widowControl/>
        <w:spacing w:before="106" w:line="276" w:lineRule="auto"/>
        <w:ind w:left="696"/>
        <w:jc w:val="center"/>
        <w:rPr>
          <w:rStyle w:val="FontStyle22"/>
          <w:sz w:val="28"/>
          <w:szCs w:val="28"/>
          <w:lang w:val="uk-UA" w:eastAsia="uk-UA"/>
        </w:rPr>
      </w:pPr>
    </w:p>
    <w:p w:rsidR="00102246" w:rsidRDefault="00102246" w:rsidP="00102246">
      <w:pPr>
        <w:pStyle w:val="Style11"/>
        <w:widowControl/>
        <w:spacing w:before="106" w:line="276" w:lineRule="auto"/>
        <w:ind w:left="696"/>
        <w:jc w:val="center"/>
        <w:rPr>
          <w:rStyle w:val="FontStyle22"/>
          <w:sz w:val="28"/>
          <w:szCs w:val="28"/>
          <w:lang w:val="uk-UA" w:eastAsia="uk-UA"/>
        </w:rPr>
      </w:pPr>
    </w:p>
    <w:p w:rsidR="00102246" w:rsidRDefault="00102246" w:rsidP="00102246">
      <w:pPr>
        <w:pStyle w:val="Style11"/>
        <w:widowControl/>
        <w:spacing w:before="106" w:line="276" w:lineRule="auto"/>
        <w:ind w:left="696"/>
        <w:jc w:val="center"/>
        <w:rPr>
          <w:rStyle w:val="FontStyle22"/>
          <w:sz w:val="28"/>
          <w:szCs w:val="28"/>
          <w:lang w:val="uk-UA" w:eastAsia="uk-UA"/>
        </w:rPr>
      </w:pPr>
    </w:p>
    <w:p w:rsidR="00D43911" w:rsidRDefault="00D43911" w:rsidP="00102246">
      <w:pPr>
        <w:pStyle w:val="Style11"/>
        <w:widowControl/>
        <w:spacing w:before="106" w:line="276" w:lineRule="auto"/>
        <w:ind w:left="696"/>
        <w:jc w:val="center"/>
        <w:rPr>
          <w:rStyle w:val="FontStyle22"/>
          <w:sz w:val="40"/>
          <w:szCs w:val="40"/>
          <w:lang w:val="uk-UA" w:eastAsia="uk-UA"/>
        </w:rPr>
      </w:pPr>
    </w:p>
    <w:p w:rsidR="00C81A09" w:rsidRPr="00D43911" w:rsidRDefault="00C81A09" w:rsidP="00D43911">
      <w:pPr>
        <w:pStyle w:val="Style11"/>
        <w:widowControl/>
        <w:spacing w:before="106" w:line="276" w:lineRule="auto"/>
        <w:jc w:val="center"/>
        <w:rPr>
          <w:rStyle w:val="FontStyle22"/>
          <w:sz w:val="40"/>
          <w:szCs w:val="40"/>
          <w:lang w:val="uk-UA" w:eastAsia="uk-UA"/>
        </w:rPr>
      </w:pPr>
      <w:r w:rsidRPr="00D43911">
        <w:rPr>
          <w:rStyle w:val="FontStyle22"/>
          <w:sz w:val="40"/>
          <w:szCs w:val="40"/>
          <w:lang w:val="uk-UA" w:eastAsia="uk-UA"/>
        </w:rPr>
        <w:t>ПРАВИЛА</w:t>
      </w:r>
    </w:p>
    <w:p w:rsidR="00D43911" w:rsidRPr="00EF05C8" w:rsidRDefault="005D2A47" w:rsidP="00102246">
      <w:pPr>
        <w:spacing w:line="276" w:lineRule="auto"/>
        <w:jc w:val="center"/>
        <w:rPr>
          <w:rStyle w:val="FontStyle22"/>
          <w:sz w:val="40"/>
          <w:szCs w:val="40"/>
          <w:lang w:val="uk-UA" w:eastAsia="uk-UA"/>
        </w:rPr>
      </w:pPr>
      <w:r w:rsidRPr="00D43911">
        <w:rPr>
          <w:rStyle w:val="FontStyle22"/>
          <w:sz w:val="40"/>
          <w:szCs w:val="40"/>
          <w:lang w:val="uk-UA" w:eastAsia="uk-UA"/>
        </w:rPr>
        <w:t xml:space="preserve"> прийому до аспірантури </w:t>
      </w:r>
      <w:r w:rsidR="00CC0F69" w:rsidRPr="00CC0F69">
        <w:rPr>
          <w:rStyle w:val="FontStyle22"/>
          <w:sz w:val="40"/>
          <w:szCs w:val="40"/>
          <w:lang w:eastAsia="uk-UA"/>
        </w:rPr>
        <w:br/>
      </w:r>
      <w:r w:rsidR="00CC0F69" w:rsidRPr="00CC0F69">
        <w:rPr>
          <w:b/>
          <w:sz w:val="40"/>
          <w:szCs w:val="40"/>
        </w:rPr>
        <w:t xml:space="preserve">для здобуття наукового ступеня доктора філософії </w:t>
      </w:r>
      <w:r w:rsidR="00CC0F69" w:rsidRPr="00CC0F69">
        <w:rPr>
          <w:b/>
          <w:sz w:val="40"/>
          <w:szCs w:val="40"/>
        </w:rPr>
        <w:br/>
        <w:t xml:space="preserve">та докторантури </w:t>
      </w:r>
      <w:r w:rsidR="00CC0F69" w:rsidRPr="00CC0F69">
        <w:rPr>
          <w:b/>
          <w:sz w:val="40"/>
          <w:szCs w:val="40"/>
        </w:rPr>
        <w:br/>
        <w:t>для здобуття наукового ступеня доктора</w:t>
      </w:r>
      <w:r w:rsidR="00EF05C8">
        <w:rPr>
          <w:b/>
          <w:sz w:val="40"/>
          <w:szCs w:val="40"/>
          <w:lang w:val="uk-UA"/>
        </w:rPr>
        <w:t xml:space="preserve"> наук</w:t>
      </w:r>
    </w:p>
    <w:p w:rsidR="00C81A09" w:rsidRDefault="00627475" w:rsidP="00102246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у </w:t>
      </w:r>
      <w:r>
        <w:rPr>
          <w:b/>
          <w:sz w:val="40"/>
          <w:szCs w:val="40"/>
        </w:rPr>
        <w:t>Вищо</w:t>
      </w:r>
      <w:r>
        <w:rPr>
          <w:b/>
          <w:sz w:val="40"/>
          <w:szCs w:val="40"/>
          <w:lang w:val="uk-UA"/>
        </w:rPr>
        <w:t>му</w:t>
      </w:r>
      <w:r w:rsidR="00EF05C8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державно</w:t>
      </w:r>
      <w:r>
        <w:rPr>
          <w:b/>
          <w:sz w:val="40"/>
          <w:szCs w:val="40"/>
          <w:lang w:val="uk-UA"/>
        </w:rPr>
        <w:t>му</w:t>
      </w:r>
      <w:r>
        <w:rPr>
          <w:b/>
          <w:sz w:val="40"/>
          <w:szCs w:val="40"/>
        </w:rPr>
        <w:t xml:space="preserve"> навчально</w:t>
      </w:r>
      <w:r>
        <w:rPr>
          <w:b/>
          <w:sz w:val="40"/>
          <w:szCs w:val="40"/>
          <w:lang w:val="uk-UA"/>
        </w:rPr>
        <w:t>му</w:t>
      </w:r>
      <w:r>
        <w:rPr>
          <w:b/>
          <w:sz w:val="40"/>
          <w:szCs w:val="40"/>
        </w:rPr>
        <w:t xml:space="preserve"> заклад</w:t>
      </w:r>
      <w:r>
        <w:rPr>
          <w:b/>
          <w:sz w:val="40"/>
          <w:szCs w:val="40"/>
          <w:lang w:val="uk-UA"/>
        </w:rPr>
        <w:t>і</w:t>
      </w:r>
      <w:r w:rsidR="00C81A09" w:rsidRPr="00D43911">
        <w:rPr>
          <w:b/>
          <w:sz w:val="40"/>
          <w:szCs w:val="40"/>
        </w:rPr>
        <w:t xml:space="preserve"> України “Буковинський</w:t>
      </w:r>
      <w:r w:rsidR="00EF05C8">
        <w:rPr>
          <w:b/>
          <w:sz w:val="40"/>
          <w:szCs w:val="40"/>
          <w:lang w:val="uk-UA"/>
        </w:rPr>
        <w:t xml:space="preserve"> </w:t>
      </w:r>
      <w:r w:rsidR="00C81A09" w:rsidRPr="00D43911">
        <w:rPr>
          <w:b/>
          <w:sz w:val="40"/>
          <w:szCs w:val="40"/>
        </w:rPr>
        <w:t>державний</w:t>
      </w:r>
      <w:r w:rsidR="00EF05C8">
        <w:rPr>
          <w:b/>
          <w:sz w:val="40"/>
          <w:szCs w:val="40"/>
          <w:lang w:val="uk-UA"/>
        </w:rPr>
        <w:t xml:space="preserve"> </w:t>
      </w:r>
      <w:r w:rsidR="00C81A09" w:rsidRPr="00D43911">
        <w:rPr>
          <w:b/>
          <w:sz w:val="40"/>
          <w:szCs w:val="40"/>
        </w:rPr>
        <w:t>медичний</w:t>
      </w:r>
      <w:r w:rsidR="00EF05C8">
        <w:rPr>
          <w:b/>
          <w:sz w:val="40"/>
          <w:szCs w:val="40"/>
          <w:lang w:val="uk-UA"/>
        </w:rPr>
        <w:t xml:space="preserve"> </w:t>
      </w:r>
      <w:r w:rsidR="00C81A09" w:rsidRPr="00D43911">
        <w:rPr>
          <w:b/>
          <w:sz w:val="40"/>
          <w:szCs w:val="40"/>
        </w:rPr>
        <w:t>університет»</w:t>
      </w:r>
    </w:p>
    <w:p w:rsidR="005901DD" w:rsidRPr="005901DD" w:rsidRDefault="005901DD" w:rsidP="00102246">
      <w:pPr>
        <w:spacing w:line="276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у 20</w:t>
      </w:r>
      <w:r w:rsidR="007B1631">
        <w:rPr>
          <w:b/>
          <w:sz w:val="40"/>
          <w:szCs w:val="40"/>
          <w:lang w:val="uk-UA"/>
        </w:rPr>
        <w:t>20</w:t>
      </w:r>
      <w:r>
        <w:rPr>
          <w:b/>
          <w:sz w:val="40"/>
          <w:szCs w:val="40"/>
          <w:lang w:val="uk-UA"/>
        </w:rPr>
        <w:t xml:space="preserve"> році</w:t>
      </w:r>
      <w:bookmarkStart w:id="0" w:name="_GoBack"/>
      <w:bookmarkEnd w:id="0"/>
    </w:p>
    <w:p w:rsidR="00E376D3" w:rsidRPr="00102246" w:rsidRDefault="00E376D3" w:rsidP="00102246">
      <w:pPr>
        <w:pStyle w:val="Style10"/>
        <w:widowControl/>
        <w:spacing w:before="134" w:line="276" w:lineRule="auto"/>
        <w:ind w:left="552" w:firstLine="0"/>
        <w:jc w:val="left"/>
        <w:rPr>
          <w:rStyle w:val="FontStyle23"/>
          <w:sz w:val="28"/>
          <w:szCs w:val="28"/>
          <w:lang w:val="uk-UA" w:eastAsia="uk-UA"/>
        </w:rPr>
      </w:pPr>
    </w:p>
    <w:p w:rsidR="00D43911" w:rsidRDefault="00D43911">
      <w:pPr>
        <w:widowControl/>
        <w:autoSpaceDE/>
        <w:autoSpaceDN/>
        <w:adjustRightInd/>
        <w:spacing w:after="200" w:line="276" w:lineRule="auto"/>
        <w:rPr>
          <w:rStyle w:val="FontStyle23"/>
          <w:rFonts w:eastAsia="Times New Roman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br w:type="page"/>
      </w:r>
    </w:p>
    <w:p w:rsidR="00C81A09" w:rsidRPr="005901DD" w:rsidRDefault="005D2A47" w:rsidP="00092EF3">
      <w:pPr>
        <w:shd w:val="clear" w:color="auto" w:fill="EEECE1" w:themeFill="background2"/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06404B">
        <w:rPr>
          <w:sz w:val="28"/>
          <w:szCs w:val="28"/>
          <w:lang w:val="uk-UA"/>
        </w:rPr>
        <w:lastRenderedPageBreak/>
        <w:t xml:space="preserve">Правила прийому до аспірантури </w:t>
      </w:r>
      <w:r w:rsidR="00627475" w:rsidRPr="0006404B">
        <w:rPr>
          <w:sz w:val="28"/>
          <w:szCs w:val="28"/>
          <w:lang w:val="uk-UA"/>
        </w:rPr>
        <w:t xml:space="preserve">та докторантури </w:t>
      </w:r>
      <w:r w:rsidR="00C81A09" w:rsidRPr="0006404B">
        <w:rPr>
          <w:sz w:val="28"/>
          <w:szCs w:val="28"/>
          <w:lang w:val="uk-UA"/>
        </w:rPr>
        <w:t>Вищого</w:t>
      </w:r>
      <w:r w:rsidR="00E450EE" w:rsidRPr="0006404B">
        <w:rPr>
          <w:sz w:val="28"/>
          <w:szCs w:val="28"/>
          <w:lang w:val="uk-UA"/>
        </w:rPr>
        <w:t xml:space="preserve"> </w:t>
      </w:r>
      <w:r w:rsidR="00C81A09" w:rsidRPr="0006404B">
        <w:rPr>
          <w:sz w:val="28"/>
          <w:szCs w:val="28"/>
          <w:lang w:val="uk-UA"/>
        </w:rPr>
        <w:t>державного навчального закладу України “Буковинський</w:t>
      </w:r>
      <w:r w:rsidR="008B588C" w:rsidRPr="0006404B">
        <w:rPr>
          <w:sz w:val="28"/>
          <w:szCs w:val="28"/>
          <w:lang w:val="uk-UA"/>
        </w:rPr>
        <w:t xml:space="preserve"> державний медичний </w:t>
      </w:r>
      <w:r w:rsidR="00C81A09" w:rsidRPr="0006404B">
        <w:rPr>
          <w:sz w:val="28"/>
          <w:szCs w:val="28"/>
          <w:lang w:val="uk-UA"/>
        </w:rPr>
        <w:t>університет»</w:t>
      </w:r>
      <w:r w:rsidR="00E450EE" w:rsidRPr="0006404B">
        <w:rPr>
          <w:sz w:val="28"/>
          <w:szCs w:val="28"/>
          <w:lang w:val="uk-UA"/>
        </w:rPr>
        <w:t xml:space="preserve"> </w:t>
      </w:r>
      <w:r w:rsidRPr="0006404B">
        <w:rPr>
          <w:sz w:val="28"/>
          <w:szCs w:val="28"/>
          <w:lang w:val="uk-UA"/>
        </w:rPr>
        <w:t>у 2016 році (далі</w:t>
      </w:r>
      <w:r w:rsidR="00E450EE" w:rsidRPr="0006404B">
        <w:rPr>
          <w:sz w:val="28"/>
          <w:szCs w:val="28"/>
          <w:lang w:val="uk-UA"/>
        </w:rPr>
        <w:t xml:space="preserve"> </w:t>
      </w:r>
      <w:r w:rsidR="00C81A09" w:rsidRPr="0006404B">
        <w:rPr>
          <w:sz w:val="28"/>
          <w:szCs w:val="28"/>
          <w:lang w:val="uk-UA"/>
        </w:rPr>
        <w:t>–</w:t>
      </w:r>
      <w:r w:rsidRPr="0006404B">
        <w:rPr>
          <w:sz w:val="28"/>
          <w:szCs w:val="28"/>
          <w:lang w:val="uk-UA"/>
        </w:rPr>
        <w:t xml:space="preserve"> Правила прийому) розроблені відповідно до Закону України «Про вищу освіту» від 01.07.2015 № 1556</w:t>
      </w:r>
      <w:r w:rsidR="00294671" w:rsidRPr="0006404B">
        <w:rPr>
          <w:sz w:val="28"/>
          <w:szCs w:val="28"/>
          <w:lang w:val="uk-UA"/>
        </w:rPr>
        <w:t>–</w:t>
      </w:r>
      <w:r w:rsidR="00C81A09" w:rsidRPr="0006404B">
        <w:rPr>
          <w:sz w:val="28"/>
          <w:szCs w:val="28"/>
          <w:lang w:val="uk-UA"/>
        </w:rPr>
        <w:t>VII</w:t>
      </w:r>
      <w:r w:rsidRPr="0006404B">
        <w:rPr>
          <w:sz w:val="28"/>
          <w:szCs w:val="28"/>
          <w:lang w:val="uk-UA"/>
        </w:rPr>
        <w:t xml:space="preserve">; </w:t>
      </w:r>
      <w:r w:rsidR="005901DD" w:rsidRPr="0006404B">
        <w:rPr>
          <w:sz w:val="28"/>
          <w:szCs w:val="28"/>
          <w:lang w:val="uk-UA"/>
        </w:rPr>
        <w:t xml:space="preserve">Умов прийому до вищих навчальних закладів України у 2017 році, затверджених наказом Міністерства освіти і науки України від 13.10.2016 №1236 та зареєстрованих у Міністерстві юстиції України 23 листопада 2016 року за № 1515/29645,із змінами, внесеними згідно з наказом Міністерства освіти і науки </w:t>
      </w:r>
      <w:hyperlink r:id="rId10" w:anchor="n2" w:tgtFrame="_blank" w:history="1">
        <w:r w:rsidR="005901DD" w:rsidRPr="0006404B">
          <w:rPr>
            <w:sz w:val="28"/>
            <w:szCs w:val="28"/>
            <w:lang w:val="uk-UA"/>
          </w:rPr>
          <w:t>№ 637 від 24.04.2017</w:t>
        </w:r>
      </w:hyperlink>
      <w:r w:rsidR="005901DD" w:rsidRPr="0006404B">
        <w:rPr>
          <w:sz w:val="28"/>
          <w:szCs w:val="28"/>
          <w:lang w:val="uk-UA"/>
        </w:rPr>
        <w:t xml:space="preserve"> р., Постанови Кабінету Міністрів України від 29 квітня 2015 р. № 266 «Про затвердження переліку галузей знань і спеціальностей, за якими здійснюється підготовка здобувачів вищої освіти», із змінами, внесеними згідно з Постановами Кабінету Міністрів України № 674 від 27.09.2016 р. та № 53 від 01.02.2017 р., наказу Міністерства освіти і науки України від 20.01.2017 р. №11-л, </w:t>
      </w:r>
      <w:r w:rsidRPr="0006404B">
        <w:rPr>
          <w:sz w:val="28"/>
          <w:szCs w:val="28"/>
          <w:lang w:val="uk-UA"/>
        </w:rPr>
        <w:t xml:space="preserve">Порядку підготовки здобувачів вищої освіти ступеня доктора філософії та доктора наук у </w:t>
      </w:r>
      <w:r w:rsidR="007B1631" w:rsidRPr="0006404B">
        <w:rPr>
          <w:sz w:val="28"/>
          <w:szCs w:val="28"/>
          <w:lang w:val="uk-UA"/>
        </w:rPr>
        <w:t>закладах вищої освіти</w:t>
      </w:r>
      <w:r w:rsidRPr="0006404B">
        <w:rPr>
          <w:sz w:val="28"/>
          <w:szCs w:val="28"/>
          <w:lang w:val="uk-UA"/>
        </w:rPr>
        <w:t xml:space="preserve"> (наукових установах), затвердженого Постановою Кабінету Міністрів України від 23.03.2016 № 261</w:t>
      </w:r>
      <w:r w:rsidR="007B1631" w:rsidRPr="0006404B">
        <w:rPr>
          <w:color w:val="000000"/>
          <w:sz w:val="26"/>
          <w:szCs w:val="26"/>
          <w:lang w:val="uk-UA"/>
        </w:rPr>
        <w:t xml:space="preserve"> </w:t>
      </w:r>
      <w:r w:rsidR="007B1631" w:rsidRPr="0006404B">
        <w:rPr>
          <w:color w:val="000000"/>
          <w:sz w:val="28"/>
          <w:szCs w:val="28"/>
          <w:lang w:val="uk-UA"/>
        </w:rPr>
        <w:t>зі змінами від 03 квітня 2019 р. № 283</w:t>
      </w:r>
      <w:r w:rsidRPr="0006404B">
        <w:rPr>
          <w:sz w:val="28"/>
          <w:szCs w:val="28"/>
          <w:lang w:val="uk-UA"/>
        </w:rPr>
        <w:t>; Порядку організації набору та навчання (стажування) іноземців та осіб без громадянства, затвердженого наказом МОН України 01.11.2013</w:t>
      </w:r>
      <w:r w:rsidR="00C81A09" w:rsidRPr="0006404B">
        <w:rPr>
          <w:sz w:val="28"/>
          <w:szCs w:val="28"/>
          <w:lang w:val="uk-UA"/>
        </w:rPr>
        <w:t xml:space="preserve"> року</w:t>
      </w:r>
      <w:r w:rsidRPr="0006404B">
        <w:rPr>
          <w:sz w:val="28"/>
          <w:szCs w:val="28"/>
          <w:lang w:val="uk-UA"/>
        </w:rPr>
        <w:t xml:space="preserve"> № 1541 (у редакції наказу МОН України від 11.12.2015 № 1272), зареєстрованого в Міністерстві юстиції України 05 січня 2016 року</w:t>
      </w:r>
      <w:r w:rsidR="005901DD" w:rsidRPr="0006404B">
        <w:rPr>
          <w:sz w:val="28"/>
          <w:szCs w:val="28"/>
          <w:lang w:val="uk-UA"/>
        </w:rPr>
        <w:t xml:space="preserve"> за № 8/28138</w:t>
      </w:r>
      <w:r w:rsidR="00C81A09" w:rsidRPr="0006404B">
        <w:rPr>
          <w:sz w:val="28"/>
          <w:szCs w:val="28"/>
          <w:lang w:val="uk-UA"/>
        </w:rPr>
        <w:t>.</w:t>
      </w:r>
    </w:p>
    <w:p w:rsidR="00C81A09" w:rsidRPr="00102246" w:rsidRDefault="00C81A09" w:rsidP="005901DD">
      <w:pPr>
        <w:pStyle w:val="a4"/>
        <w:spacing w:before="0" w:beforeAutospacing="0" w:after="0" w:afterAutospacing="0" w:line="312" w:lineRule="auto"/>
        <w:rPr>
          <w:sz w:val="28"/>
          <w:szCs w:val="28"/>
          <w:lang w:val="uk-UA"/>
        </w:rPr>
      </w:pPr>
    </w:p>
    <w:p w:rsidR="00627475" w:rsidRDefault="005D2A47" w:rsidP="005901DD">
      <w:pPr>
        <w:pStyle w:val="Style11"/>
        <w:widowControl/>
        <w:numPr>
          <w:ilvl w:val="0"/>
          <w:numId w:val="37"/>
        </w:numPr>
        <w:spacing w:line="312" w:lineRule="auto"/>
        <w:jc w:val="center"/>
        <w:rPr>
          <w:rStyle w:val="FontStyle22"/>
          <w:sz w:val="28"/>
          <w:szCs w:val="28"/>
          <w:lang w:val="uk-UA" w:eastAsia="uk-UA"/>
        </w:rPr>
      </w:pPr>
      <w:r w:rsidRPr="00102246">
        <w:rPr>
          <w:rStyle w:val="FontStyle22"/>
          <w:sz w:val="28"/>
          <w:szCs w:val="28"/>
          <w:lang w:val="uk-UA" w:eastAsia="uk-UA"/>
        </w:rPr>
        <w:t>Загальні положення</w:t>
      </w:r>
    </w:p>
    <w:p w:rsidR="00627475" w:rsidRPr="00627475" w:rsidRDefault="00627475" w:rsidP="005901DD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627475">
        <w:rPr>
          <w:sz w:val="28"/>
          <w:szCs w:val="28"/>
          <w:lang w:val="uk-UA"/>
        </w:rPr>
        <w:t>Доктор філософії – це освітній і водночас перший науковий ступінь, що здобувається на третьому рівні вищої освіти на основі ступеня магістра.</w:t>
      </w:r>
    </w:p>
    <w:p w:rsidR="00627475" w:rsidRPr="00627475" w:rsidRDefault="00627475" w:rsidP="005901DD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627475">
        <w:rPr>
          <w:sz w:val="28"/>
          <w:szCs w:val="28"/>
          <w:lang w:val="uk-UA"/>
        </w:rPr>
        <w:t>Доктор наук – це другий науковий ступінь, який здобуває особа на науко</w:t>
      </w:r>
      <w:r>
        <w:rPr>
          <w:sz w:val="28"/>
          <w:szCs w:val="28"/>
          <w:lang w:val="uk-UA"/>
        </w:rPr>
        <w:softHyphen/>
      </w:r>
      <w:r w:rsidRPr="00627475">
        <w:rPr>
          <w:sz w:val="28"/>
          <w:szCs w:val="28"/>
          <w:lang w:val="uk-UA"/>
        </w:rPr>
        <w:t>вому рівні вищої освіти на основі ступеня доктора філософії і передбачає набуття найвищих компетентностей у галузі розроблення і впровадження методології дослідницької роботи, проведення оригінальних досліджень, отримання наукових результатів, які забезпечують розв’язання важливої теоретичної або прикладної проблеми, мають загальнонаціональне або світове значення та опубліковані в наукових виданнях.</w:t>
      </w:r>
    </w:p>
    <w:p w:rsidR="00627475" w:rsidRPr="00627475" w:rsidRDefault="00627475" w:rsidP="005901DD">
      <w:pPr>
        <w:spacing w:line="312" w:lineRule="auto"/>
        <w:ind w:firstLine="709"/>
        <w:jc w:val="both"/>
        <w:rPr>
          <w:sz w:val="28"/>
          <w:szCs w:val="28"/>
        </w:rPr>
      </w:pPr>
      <w:r w:rsidRPr="00627475">
        <w:rPr>
          <w:sz w:val="28"/>
          <w:szCs w:val="28"/>
        </w:rPr>
        <w:t>Аспірант – особа, зарахована до вищого навчального закладу для здобуття ступеня доктора філософії.</w:t>
      </w:r>
    </w:p>
    <w:p w:rsidR="00627475" w:rsidRPr="00627475" w:rsidRDefault="00627475" w:rsidP="005901DD">
      <w:pPr>
        <w:spacing w:line="312" w:lineRule="auto"/>
        <w:ind w:firstLine="709"/>
        <w:jc w:val="both"/>
        <w:rPr>
          <w:sz w:val="28"/>
          <w:szCs w:val="28"/>
        </w:rPr>
      </w:pPr>
      <w:r w:rsidRPr="00627475">
        <w:rPr>
          <w:sz w:val="28"/>
          <w:szCs w:val="28"/>
        </w:rPr>
        <w:t>Докторант – особа, зарахована до вищого навчального закладу для здобуття ступеня доктора наук.</w:t>
      </w:r>
    </w:p>
    <w:p w:rsidR="00E376D3" w:rsidRPr="00102246" w:rsidRDefault="005D2A47" w:rsidP="005901DD">
      <w:pPr>
        <w:pStyle w:val="Style9"/>
        <w:widowControl/>
        <w:spacing w:line="312" w:lineRule="auto"/>
        <w:ind w:firstLine="391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lastRenderedPageBreak/>
        <w:t>1.</w:t>
      </w:r>
      <w:r w:rsidR="00627475">
        <w:rPr>
          <w:rStyle w:val="FontStyle23"/>
          <w:sz w:val="28"/>
          <w:szCs w:val="28"/>
          <w:lang w:val="uk-UA" w:eastAsia="uk-UA"/>
        </w:rPr>
        <w:t>2</w:t>
      </w:r>
      <w:r w:rsidR="00294671" w:rsidRPr="00102246">
        <w:rPr>
          <w:rStyle w:val="FontStyle23"/>
          <w:sz w:val="28"/>
          <w:szCs w:val="28"/>
          <w:lang w:val="uk-UA" w:eastAsia="uk-UA"/>
        </w:rPr>
        <w:t>.</w:t>
      </w:r>
      <w:r w:rsidRPr="00102246">
        <w:rPr>
          <w:rStyle w:val="FontStyle23"/>
          <w:sz w:val="28"/>
          <w:szCs w:val="28"/>
          <w:lang w:val="uk-UA" w:eastAsia="uk-UA"/>
        </w:rPr>
        <w:t xml:space="preserve"> Правила прийому до аспірантури</w:t>
      </w:r>
      <w:r w:rsidR="00627475">
        <w:rPr>
          <w:rStyle w:val="FontStyle23"/>
          <w:sz w:val="28"/>
          <w:szCs w:val="28"/>
          <w:lang w:val="uk-UA" w:eastAsia="uk-UA"/>
        </w:rPr>
        <w:t xml:space="preserve"> та докторантури </w:t>
      </w:r>
      <w:r w:rsidRPr="00102246">
        <w:rPr>
          <w:rStyle w:val="FontStyle23"/>
          <w:sz w:val="28"/>
          <w:szCs w:val="28"/>
          <w:lang w:val="uk-UA" w:eastAsia="uk-UA"/>
        </w:rPr>
        <w:t xml:space="preserve">затверджує Вчена рада </w:t>
      </w:r>
      <w:r w:rsidR="00294671" w:rsidRPr="00102246">
        <w:rPr>
          <w:sz w:val="28"/>
          <w:szCs w:val="28"/>
        </w:rPr>
        <w:t>Вищого</w:t>
      </w:r>
      <w:r w:rsidR="00E450EE">
        <w:rPr>
          <w:sz w:val="28"/>
          <w:szCs w:val="28"/>
          <w:lang w:val="uk-UA"/>
        </w:rPr>
        <w:t xml:space="preserve"> </w:t>
      </w:r>
      <w:r w:rsidR="00294671" w:rsidRPr="00102246">
        <w:rPr>
          <w:sz w:val="28"/>
          <w:szCs w:val="28"/>
        </w:rPr>
        <w:t xml:space="preserve">державного навчального закладу України </w:t>
      </w:r>
      <w:r w:rsidR="00E51795">
        <w:rPr>
          <w:sz w:val="28"/>
          <w:szCs w:val="28"/>
          <w:lang w:val="uk-UA"/>
        </w:rPr>
        <w:t>«</w:t>
      </w:r>
      <w:r w:rsidR="00294671" w:rsidRPr="00102246">
        <w:rPr>
          <w:sz w:val="28"/>
          <w:szCs w:val="28"/>
        </w:rPr>
        <w:t>Буковинський</w:t>
      </w:r>
      <w:r w:rsidR="00E450EE">
        <w:rPr>
          <w:sz w:val="28"/>
          <w:szCs w:val="28"/>
          <w:lang w:val="uk-UA"/>
        </w:rPr>
        <w:t xml:space="preserve"> </w:t>
      </w:r>
      <w:r w:rsidR="00294671" w:rsidRPr="00102246">
        <w:rPr>
          <w:sz w:val="28"/>
          <w:szCs w:val="28"/>
        </w:rPr>
        <w:t>державний</w:t>
      </w:r>
      <w:r w:rsidR="00E450EE">
        <w:rPr>
          <w:sz w:val="28"/>
          <w:szCs w:val="28"/>
          <w:lang w:val="uk-UA"/>
        </w:rPr>
        <w:t xml:space="preserve"> </w:t>
      </w:r>
      <w:r w:rsidR="00294671" w:rsidRPr="00102246">
        <w:rPr>
          <w:sz w:val="28"/>
          <w:szCs w:val="28"/>
        </w:rPr>
        <w:t>медичний</w:t>
      </w:r>
      <w:r w:rsidR="00E450EE">
        <w:rPr>
          <w:sz w:val="28"/>
          <w:szCs w:val="28"/>
          <w:lang w:val="uk-UA"/>
        </w:rPr>
        <w:t xml:space="preserve"> </w:t>
      </w:r>
      <w:r w:rsidR="00294671" w:rsidRPr="00102246">
        <w:rPr>
          <w:sz w:val="28"/>
          <w:szCs w:val="28"/>
        </w:rPr>
        <w:t>університет»</w:t>
      </w:r>
      <w:r w:rsidRPr="00102246">
        <w:rPr>
          <w:rStyle w:val="FontStyle23"/>
          <w:sz w:val="28"/>
          <w:szCs w:val="28"/>
          <w:lang w:val="uk-UA" w:eastAsia="uk-UA"/>
        </w:rPr>
        <w:t xml:space="preserve"> (далі </w:t>
      </w:r>
      <w:r w:rsidR="00294671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ДМУ), як додаток до Правил прийому на основі Умов прийому на навчання до вищих навчальних закладів, та в установлені строки оприлюднює їх на офіційному веб</w:t>
      </w:r>
      <w:r w:rsidR="004F381C" w:rsidRPr="00102246">
        <w:rPr>
          <w:rStyle w:val="FontStyle23"/>
          <w:sz w:val="28"/>
          <w:szCs w:val="28"/>
          <w:lang w:val="uk-UA" w:eastAsia="uk-UA"/>
        </w:rPr>
        <w:t>-</w:t>
      </w:r>
      <w:r w:rsidRPr="00102246">
        <w:rPr>
          <w:rStyle w:val="FontStyle23"/>
          <w:sz w:val="28"/>
          <w:szCs w:val="28"/>
          <w:lang w:val="uk-UA" w:eastAsia="uk-UA"/>
        </w:rPr>
        <w:t xml:space="preserve">сайті </w:t>
      </w:r>
      <w:r w:rsidR="00294671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ДМУ.</w:t>
      </w:r>
    </w:p>
    <w:p w:rsidR="00E376D3" w:rsidRDefault="005D2A47" w:rsidP="005901DD">
      <w:pPr>
        <w:pStyle w:val="Style9"/>
        <w:widowControl/>
        <w:spacing w:line="312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1.</w:t>
      </w:r>
      <w:r w:rsidR="00627475">
        <w:rPr>
          <w:rStyle w:val="FontStyle23"/>
          <w:sz w:val="28"/>
          <w:szCs w:val="28"/>
          <w:lang w:val="uk-UA" w:eastAsia="uk-UA"/>
        </w:rPr>
        <w:t>3</w:t>
      </w:r>
      <w:r w:rsidRPr="00102246">
        <w:rPr>
          <w:rStyle w:val="FontStyle23"/>
          <w:sz w:val="28"/>
          <w:szCs w:val="28"/>
          <w:lang w:val="uk-UA" w:eastAsia="uk-UA"/>
        </w:rPr>
        <w:t>. Провадження освітньої діяльності на третьому (освітньо</w:t>
      </w:r>
      <w:r w:rsidR="00102246">
        <w:rPr>
          <w:rStyle w:val="FontStyle23"/>
          <w:sz w:val="28"/>
          <w:szCs w:val="28"/>
          <w:lang w:val="uk-UA" w:eastAsia="uk-UA"/>
        </w:rPr>
        <w:t>-</w:t>
      </w:r>
      <w:r w:rsidRPr="00102246">
        <w:rPr>
          <w:rStyle w:val="FontStyle23"/>
          <w:sz w:val="28"/>
          <w:szCs w:val="28"/>
          <w:lang w:val="uk-UA" w:eastAsia="uk-UA"/>
        </w:rPr>
        <w:t xml:space="preserve">науковому) рівні вищої освіти </w:t>
      </w:r>
      <w:r w:rsidR="00294671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 xml:space="preserve">ДМУ здійснює відповідно до отриманої ліцензії за спеціальностями </w:t>
      </w:r>
      <w:r w:rsidR="00294671" w:rsidRPr="00102246">
        <w:rPr>
          <w:rStyle w:val="FontStyle23"/>
          <w:sz w:val="28"/>
          <w:szCs w:val="28"/>
          <w:lang w:val="uk-UA" w:eastAsia="uk-UA"/>
        </w:rPr>
        <w:t xml:space="preserve">091 Біологія, </w:t>
      </w:r>
      <w:r w:rsidRPr="00102246">
        <w:rPr>
          <w:rStyle w:val="FontStyle23"/>
          <w:sz w:val="28"/>
          <w:szCs w:val="28"/>
          <w:lang w:val="uk-UA" w:eastAsia="uk-UA"/>
        </w:rPr>
        <w:t>22</w:t>
      </w:r>
      <w:r w:rsidR="00294671" w:rsidRPr="00102246">
        <w:rPr>
          <w:rStyle w:val="FontStyle23"/>
          <w:sz w:val="28"/>
          <w:szCs w:val="28"/>
          <w:lang w:val="uk-UA" w:eastAsia="uk-UA"/>
        </w:rPr>
        <w:t>1</w:t>
      </w:r>
      <w:r w:rsidR="00F668D4">
        <w:rPr>
          <w:rStyle w:val="FontStyle23"/>
          <w:sz w:val="28"/>
          <w:szCs w:val="28"/>
          <w:lang w:val="uk-UA" w:eastAsia="uk-UA"/>
        </w:rPr>
        <w:t xml:space="preserve"> </w:t>
      </w:r>
      <w:r w:rsidR="00294671" w:rsidRPr="00102246">
        <w:rPr>
          <w:rStyle w:val="FontStyle23"/>
          <w:sz w:val="28"/>
          <w:szCs w:val="28"/>
          <w:lang w:val="uk-UA" w:eastAsia="uk-UA"/>
        </w:rPr>
        <w:t>Стоматологія, 222 Медицина</w:t>
      </w:r>
      <w:r w:rsidR="00F668D4">
        <w:rPr>
          <w:rStyle w:val="FontStyle23"/>
          <w:sz w:val="28"/>
          <w:szCs w:val="28"/>
          <w:lang w:val="uk-UA" w:eastAsia="uk-UA"/>
        </w:rPr>
        <w:t>, 223 Медсестринство та 228 Педіатрія</w:t>
      </w:r>
      <w:r w:rsidRPr="00102246">
        <w:rPr>
          <w:rStyle w:val="FontStyle23"/>
          <w:sz w:val="28"/>
          <w:szCs w:val="28"/>
          <w:lang w:val="uk-UA" w:eastAsia="uk-UA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80"/>
        <w:gridCol w:w="4747"/>
        <w:gridCol w:w="2231"/>
        <w:gridCol w:w="2249"/>
      </w:tblGrid>
      <w:tr w:rsidR="005949F7" w:rsidRPr="00102246" w:rsidTr="001F4252"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49F7" w:rsidRPr="00102246" w:rsidRDefault="00D43911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br w:type="page"/>
            </w:r>
            <w:r w:rsidR="005949F7" w:rsidRPr="00102246">
              <w:rPr>
                <w:rStyle w:val="FontStyle23"/>
                <w:sz w:val="28"/>
                <w:szCs w:val="28"/>
                <w:lang w:val="uk-UA" w:eastAsia="uk-UA"/>
              </w:rPr>
              <w:t>№</w:t>
            </w:r>
          </w:p>
          <w:p w:rsidR="005949F7" w:rsidRPr="00102246" w:rsidRDefault="005949F7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49F7" w:rsidRPr="00102246" w:rsidRDefault="005949F7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Назва спеціалізації</w:t>
            </w: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F7" w:rsidRPr="00102246" w:rsidRDefault="005949F7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Форма навчання</w:t>
            </w:r>
          </w:p>
        </w:tc>
      </w:tr>
      <w:tr w:rsidR="005949F7" w:rsidRPr="00102246" w:rsidTr="001F4252">
        <w:tc>
          <w:tcPr>
            <w:tcW w:w="3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F7" w:rsidRPr="00102246" w:rsidRDefault="005949F7" w:rsidP="00102246">
            <w:pPr>
              <w:widowControl/>
              <w:spacing w:line="276" w:lineRule="auto"/>
              <w:jc w:val="center"/>
              <w:rPr>
                <w:rStyle w:val="FontStyle23"/>
                <w:sz w:val="28"/>
                <w:szCs w:val="28"/>
                <w:lang w:val="uk-UA" w:eastAsia="uk-UA"/>
              </w:rPr>
            </w:pPr>
          </w:p>
        </w:tc>
        <w:tc>
          <w:tcPr>
            <w:tcW w:w="2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F7" w:rsidRPr="00102246" w:rsidRDefault="005949F7" w:rsidP="00102246">
            <w:pPr>
              <w:widowControl/>
              <w:spacing w:line="276" w:lineRule="auto"/>
              <w:rPr>
                <w:rStyle w:val="FontStyle23"/>
                <w:sz w:val="28"/>
                <w:szCs w:val="28"/>
                <w:lang w:val="en-US" w:eastAsia="uk-UA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F7" w:rsidRPr="00102246" w:rsidRDefault="005949F7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За кошти державного бюджету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F7" w:rsidRPr="00102246" w:rsidRDefault="005949F7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За кошти фізичних і юридичних осіб</w:t>
            </w:r>
          </w:p>
        </w:tc>
      </w:tr>
      <w:tr w:rsidR="00E376D3" w:rsidRPr="00102246" w:rsidTr="005949F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7A5981" w:rsidP="00102246">
            <w:pPr>
              <w:pStyle w:val="Style14"/>
              <w:widowControl/>
              <w:spacing w:line="276" w:lineRule="auto"/>
              <w:ind w:left="-466"/>
              <w:jc w:val="center"/>
              <w:rPr>
                <w:rStyle w:val="FontStyle22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2"/>
                <w:sz w:val="28"/>
                <w:szCs w:val="28"/>
                <w:lang w:val="uk-UA" w:eastAsia="uk-UA"/>
              </w:rPr>
              <w:t>091 Біологія</w:t>
            </w:r>
          </w:p>
        </w:tc>
      </w:tr>
      <w:tr w:rsidR="00E376D3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7A5981" w:rsidP="00102246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sz w:val="28"/>
                <w:szCs w:val="28"/>
              </w:rPr>
              <w:t>Біохімія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7A5981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81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81" w:rsidRPr="00102246" w:rsidRDefault="006B7B7F" w:rsidP="00102246">
            <w:pPr>
              <w:pStyle w:val="Style15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102246">
              <w:rPr>
                <w:sz w:val="28"/>
                <w:szCs w:val="28"/>
                <w:lang w:val="uk-UA"/>
              </w:rPr>
              <w:t>Патологічна фізіологія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81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81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6B7B7F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102246">
              <w:rPr>
                <w:sz w:val="28"/>
                <w:szCs w:val="28"/>
              </w:rPr>
              <w:t>Фізіологія</w:t>
            </w:r>
            <w:r w:rsidR="00E450EE">
              <w:rPr>
                <w:sz w:val="28"/>
                <w:szCs w:val="28"/>
                <w:lang w:val="uk-UA"/>
              </w:rPr>
              <w:t xml:space="preserve"> </w:t>
            </w:r>
            <w:r w:rsidRPr="00102246">
              <w:rPr>
                <w:sz w:val="28"/>
                <w:szCs w:val="28"/>
              </w:rPr>
              <w:t>людини і тварин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6B7B7F" w:rsidRPr="00102246" w:rsidTr="005949F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ind w:left="-466"/>
              <w:rPr>
                <w:rStyle w:val="FontStyle23"/>
                <w:b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b/>
                <w:sz w:val="28"/>
                <w:szCs w:val="28"/>
                <w:lang w:val="uk-UA" w:eastAsia="uk-UA"/>
              </w:rPr>
              <w:t>221 Стоматологія</w:t>
            </w:r>
          </w:p>
        </w:tc>
      </w:tr>
      <w:tr w:rsidR="006B7B7F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Стоматологія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3A4BEC" w:rsidRDefault="003A4BEC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en-US" w:eastAsia="uk-UA"/>
              </w:rPr>
            </w:pPr>
            <w:r>
              <w:rPr>
                <w:rStyle w:val="FontStyle23"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6B7B7F" w:rsidRPr="00102246" w:rsidTr="005949F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4"/>
              <w:widowControl/>
              <w:spacing w:line="276" w:lineRule="auto"/>
              <w:ind w:left="-466"/>
              <w:jc w:val="center"/>
              <w:rPr>
                <w:rStyle w:val="FontStyle22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2"/>
                <w:sz w:val="28"/>
                <w:szCs w:val="28"/>
                <w:lang w:val="uk-UA" w:eastAsia="uk-UA"/>
              </w:rPr>
              <w:t>222 Медицина</w:t>
            </w:r>
          </w:p>
        </w:tc>
      </w:tr>
      <w:tr w:rsidR="006B7B7F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Акушерство та гінекологія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F4252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6B7B7F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Внутрішні хвороби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6B7B7F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Кардіологія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867CD6" w:rsidRDefault="00867CD6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en-US" w:eastAsia="uk-UA"/>
              </w:rPr>
            </w:pPr>
            <w:r>
              <w:rPr>
                <w:rStyle w:val="FontStyle23"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6B7B7F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Хірургія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532C52" w:rsidRDefault="00532C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en-US" w:eastAsia="uk-UA"/>
              </w:rPr>
            </w:pPr>
            <w:r>
              <w:rPr>
                <w:rStyle w:val="FontStyle23"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B7F" w:rsidRPr="00102246" w:rsidRDefault="006B7B7F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Дитяча хірургія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Урологія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Онкологія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Нервові хвороби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Гігієна та професійна патологія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Соціальна медицина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Судова медицина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532C52" w:rsidRDefault="001F4252" w:rsidP="00DB75DC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en-US" w:eastAsia="uk-UA"/>
              </w:rPr>
            </w:pPr>
            <w:r>
              <w:rPr>
                <w:rStyle w:val="FontStyle23"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6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Патологічна фізіологія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DB75DC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6F415D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6F415D">
            <w:pPr>
              <w:pStyle w:val="Style16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Нормальна анатомія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6F415D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6F415D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Інфекційні хвороби 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063281">
            <w:pPr>
              <w:pStyle w:val="Style15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Загальна практика – сімейна медицина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830B97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8138E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8138EC" w:rsidRDefault="001F4252" w:rsidP="00102246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b/>
                <w:sz w:val="28"/>
                <w:szCs w:val="28"/>
                <w:lang w:val="uk-UA" w:eastAsia="uk-UA"/>
              </w:rPr>
            </w:pPr>
            <w:r w:rsidRPr="008138EC">
              <w:rPr>
                <w:rStyle w:val="FontStyle23"/>
                <w:b/>
                <w:sz w:val="28"/>
                <w:szCs w:val="28"/>
                <w:lang w:val="uk-UA" w:eastAsia="uk-UA"/>
              </w:rPr>
              <w:t>223 Медсестринство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6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Медсестринство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  <w:tr w:rsidR="001F4252" w:rsidRPr="00102246" w:rsidTr="008138E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8138EC" w:rsidRDefault="001F4252" w:rsidP="00102246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b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b/>
                <w:sz w:val="28"/>
                <w:szCs w:val="28"/>
                <w:lang w:val="uk-UA" w:eastAsia="uk-UA"/>
              </w:rPr>
              <w:t>228 Педіатрія</w:t>
            </w:r>
          </w:p>
        </w:tc>
      </w:tr>
      <w:tr w:rsidR="001F4252" w:rsidRPr="00102246" w:rsidTr="001F4252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5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6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Педіатрія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52" w:rsidRPr="00102246" w:rsidRDefault="001F4252" w:rsidP="00102246">
            <w:pPr>
              <w:pStyle w:val="Style16"/>
              <w:widowControl/>
              <w:spacing w:line="276" w:lineRule="auto"/>
              <w:jc w:val="center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+</w:t>
            </w:r>
          </w:p>
        </w:tc>
      </w:tr>
    </w:tbl>
    <w:p w:rsidR="00E376D3" w:rsidRPr="00102246" w:rsidRDefault="00E376D3" w:rsidP="00102246">
      <w:pPr>
        <w:widowControl/>
        <w:spacing w:line="276" w:lineRule="auto"/>
        <w:rPr>
          <w:rStyle w:val="FontStyle23"/>
          <w:sz w:val="28"/>
          <w:szCs w:val="28"/>
          <w:lang w:val="uk-UA" w:eastAsia="uk-UA"/>
        </w:rPr>
        <w:sectPr w:rsidR="00E376D3" w:rsidRPr="00102246">
          <w:type w:val="continuous"/>
          <w:pgSz w:w="11905" w:h="16837"/>
          <w:pgMar w:top="464" w:right="842" w:bottom="503" w:left="1236" w:header="720" w:footer="720" w:gutter="0"/>
          <w:cols w:space="60"/>
          <w:noEndnote/>
        </w:sectPr>
      </w:pPr>
    </w:p>
    <w:p w:rsidR="00E376D3" w:rsidRPr="00102246" w:rsidRDefault="00627475" w:rsidP="001F4252">
      <w:pPr>
        <w:widowControl/>
        <w:autoSpaceDE/>
        <w:autoSpaceDN/>
        <w:adjustRightInd/>
        <w:spacing w:after="200" w:line="276" w:lineRule="auto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lastRenderedPageBreak/>
        <w:br w:type="page"/>
      </w:r>
      <w:r w:rsidR="005949F7" w:rsidRPr="00102246">
        <w:rPr>
          <w:rStyle w:val="FontStyle23"/>
          <w:sz w:val="28"/>
          <w:szCs w:val="28"/>
          <w:lang w:val="uk-UA" w:eastAsia="uk-UA"/>
        </w:rPr>
        <w:lastRenderedPageBreak/>
        <w:t>1.</w:t>
      </w:r>
      <w:r>
        <w:rPr>
          <w:rStyle w:val="FontStyle23"/>
          <w:sz w:val="28"/>
          <w:szCs w:val="28"/>
          <w:lang w:val="uk-UA" w:eastAsia="uk-UA"/>
        </w:rPr>
        <w:t>4</w:t>
      </w:r>
      <w:r w:rsidR="005949F7" w:rsidRPr="00102246">
        <w:rPr>
          <w:rStyle w:val="FontStyle23"/>
          <w:sz w:val="28"/>
          <w:szCs w:val="28"/>
          <w:lang w:val="uk-UA" w:eastAsia="uk-UA"/>
        </w:rPr>
        <w:t xml:space="preserve">. </w:t>
      </w:r>
      <w:r w:rsidR="005D2A47" w:rsidRPr="00102246">
        <w:rPr>
          <w:rStyle w:val="FontStyle23"/>
          <w:sz w:val="28"/>
          <w:szCs w:val="28"/>
          <w:lang w:val="uk-UA" w:eastAsia="uk-UA"/>
        </w:rPr>
        <w:t>Підготовка здобувачів ступеня доктора філософії здійснюється:</w:t>
      </w:r>
    </w:p>
    <w:p w:rsidR="00E376D3" w:rsidRPr="00102246" w:rsidRDefault="00C056D1" w:rsidP="00102246">
      <w:pPr>
        <w:pStyle w:val="Style17"/>
        <w:widowControl/>
        <w:numPr>
          <w:ilvl w:val="0"/>
          <w:numId w:val="13"/>
        </w:numPr>
        <w:tabs>
          <w:tab w:val="left" w:pos="638"/>
        </w:tabs>
        <w:spacing w:before="5" w:line="276" w:lineRule="auto"/>
        <w:jc w:val="left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102246">
        <w:rPr>
          <w:rStyle w:val="FontStyle23"/>
          <w:sz w:val="28"/>
          <w:szCs w:val="28"/>
          <w:lang w:val="uk-UA" w:eastAsia="uk-UA"/>
        </w:rPr>
        <w:t xml:space="preserve">в аспірантурі </w:t>
      </w:r>
      <w:r w:rsidR="006B7B7F" w:rsidRPr="00102246">
        <w:rPr>
          <w:rStyle w:val="FontStyle23"/>
          <w:sz w:val="28"/>
          <w:szCs w:val="28"/>
          <w:lang w:val="uk-UA" w:eastAsia="uk-UA"/>
        </w:rPr>
        <w:t>Б</w:t>
      </w:r>
      <w:r w:rsidR="005D2A47" w:rsidRPr="00102246">
        <w:rPr>
          <w:rStyle w:val="FontStyle23"/>
          <w:sz w:val="28"/>
          <w:szCs w:val="28"/>
          <w:lang w:val="uk-UA" w:eastAsia="uk-UA"/>
        </w:rPr>
        <w:t>ДМУ за очною (денною)</w:t>
      </w:r>
      <w:r w:rsidR="00F668D4">
        <w:rPr>
          <w:rStyle w:val="FontStyle23"/>
          <w:sz w:val="28"/>
          <w:szCs w:val="28"/>
          <w:lang w:val="uk-UA" w:eastAsia="uk-UA"/>
        </w:rPr>
        <w:t>, очною (вечірньою)</w:t>
      </w:r>
      <w:r w:rsidR="005D2A47" w:rsidRPr="00102246">
        <w:rPr>
          <w:rStyle w:val="FontStyle23"/>
          <w:sz w:val="28"/>
          <w:szCs w:val="28"/>
          <w:lang w:val="uk-UA" w:eastAsia="uk-UA"/>
        </w:rPr>
        <w:t xml:space="preserve"> або заочною формою навчання;</w:t>
      </w:r>
    </w:p>
    <w:p w:rsidR="00E376D3" w:rsidRPr="00102246" w:rsidRDefault="005D2A47" w:rsidP="00102246">
      <w:pPr>
        <w:pStyle w:val="Style17"/>
        <w:widowControl/>
        <w:numPr>
          <w:ilvl w:val="0"/>
          <w:numId w:val="13"/>
        </w:numPr>
        <w:tabs>
          <w:tab w:val="left" w:pos="523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поза аспірантурою (для працівників, які професійно здійснюють наукову, науково</w:t>
      </w:r>
      <w:r w:rsidR="006B7B7F" w:rsidRPr="00102246">
        <w:rPr>
          <w:rStyle w:val="FontStyle23"/>
          <w:sz w:val="28"/>
          <w:szCs w:val="28"/>
          <w:lang w:val="uk-UA" w:eastAsia="uk-UA"/>
        </w:rPr>
        <w:t>-</w:t>
      </w:r>
      <w:r w:rsidRPr="00102246">
        <w:rPr>
          <w:rStyle w:val="FontStyle23"/>
          <w:sz w:val="28"/>
          <w:szCs w:val="28"/>
          <w:lang w:val="uk-UA" w:eastAsia="uk-UA"/>
        </w:rPr>
        <w:t>технічну або науково</w:t>
      </w:r>
      <w:r w:rsidR="006B7B7F" w:rsidRPr="00102246">
        <w:rPr>
          <w:rStyle w:val="FontStyle23"/>
          <w:sz w:val="28"/>
          <w:szCs w:val="28"/>
          <w:lang w:val="uk-UA" w:eastAsia="uk-UA"/>
        </w:rPr>
        <w:t>-</w:t>
      </w:r>
      <w:r w:rsidRPr="00102246">
        <w:rPr>
          <w:rStyle w:val="FontStyle23"/>
          <w:sz w:val="28"/>
          <w:szCs w:val="28"/>
          <w:lang w:val="uk-UA" w:eastAsia="uk-UA"/>
        </w:rPr>
        <w:t>педагогічну діяльність за основним місцем роботи у відповідному вищому навчальному закладі).</w:t>
      </w:r>
    </w:p>
    <w:p w:rsidR="00E376D3" w:rsidRPr="00102246" w:rsidRDefault="005949F7" w:rsidP="00102246">
      <w:pPr>
        <w:pStyle w:val="Style9"/>
        <w:widowControl/>
        <w:spacing w:before="5" w:line="276" w:lineRule="auto"/>
        <w:ind w:left="567" w:hanging="567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1.</w:t>
      </w:r>
      <w:r w:rsidR="00627475">
        <w:rPr>
          <w:rStyle w:val="FontStyle23"/>
          <w:sz w:val="28"/>
          <w:szCs w:val="28"/>
          <w:lang w:val="uk-UA" w:eastAsia="uk-UA"/>
        </w:rPr>
        <w:t>5</w:t>
      </w:r>
      <w:r w:rsidRPr="00102246">
        <w:rPr>
          <w:rStyle w:val="FontStyle23"/>
          <w:sz w:val="28"/>
          <w:szCs w:val="28"/>
          <w:lang w:val="uk-UA" w:eastAsia="uk-UA"/>
        </w:rPr>
        <w:t xml:space="preserve">. </w:t>
      </w:r>
      <w:r w:rsidR="005D2A47" w:rsidRPr="00102246">
        <w:rPr>
          <w:rStyle w:val="FontStyle23"/>
          <w:sz w:val="28"/>
          <w:szCs w:val="28"/>
          <w:lang w:val="uk-UA" w:eastAsia="uk-UA"/>
        </w:rPr>
        <w:t>До аспірантури на конкурсній основі приймаються особи (громадяни України, іноземці, а також особи без громадянства, що проживають на території України на законних підставах), які здобули ступінь магістра (освітньо</w:t>
      </w:r>
      <w:r w:rsidR="006B7B7F" w:rsidRPr="00102246">
        <w:rPr>
          <w:rStyle w:val="FontStyle23"/>
          <w:sz w:val="28"/>
          <w:szCs w:val="28"/>
          <w:lang w:val="uk-UA" w:eastAsia="uk-UA"/>
        </w:rPr>
        <w:t>-</w:t>
      </w:r>
      <w:r w:rsidR="005D2A47" w:rsidRPr="00102246">
        <w:rPr>
          <w:rStyle w:val="FontStyle23"/>
          <w:sz w:val="28"/>
          <w:szCs w:val="28"/>
          <w:lang w:val="uk-UA" w:eastAsia="uk-UA"/>
        </w:rPr>
        <w:t>ква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="005D2A47" w:rsidRPr="00102246">
        <w:rPr>
          <w:rStyle w:val="FontStyle23"/>
          <w:sz w:val="28"/>
          <w:szCs w:val="28"/>
          <w:lang w:val="uk-UA" w:eastAsia="uk-UA"/>
        </w:rPr>
        <w:t>ліфікаційний рівень спеціаліста).</w:t>
      </w:r>
    </w:p>
    <w:p w:rsidR="00E376D3" w:rsidRPr="00102246" w:rsidRDefault="005D2A47" w:rsidP="00102246">
      <w:pPr>
        <w:pStyle w:val="Style9"/>
        <w:widowControl/>
        <w:spacing w:line="276" w:lineRule="auto"/>
        <w:ind w:left="567" w:firstLine="0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Іноземці та особи без громадянства, які постійно проживають в Україні, особи, яким надано статус біженця в Україні, особи, які потребують додат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кового або тимчасового захисту, та особи, яким надано статус закордонного українця і які перебувають в Україні на законних підставах, мають право на здобуття вищої освіти нарівні з громадянами України.</w:t>
      </w:r>
    </w:p>
    <w:p w:rsidR="00E376D3" w:rsidRPr="00102246" w:rsidRDefault="005D2A47" w:rsidP="00102246">
      <w:pPr>
        <w:pStyle w:val="Style11"/>
        <w:widowControl/>
        <w:spacing w:before="10" w:line="276" w:lineRule="auto"/>
        <w:ind w:left="355"/>
        <w:jc w:val="center"/>
        <w:rPr>
          <w:rStyle w:val="FontStyle22"/>
          <w:sz w:val="28"/>
          <w:szCs w:val="28"/>
          <w:lang w:val="uk-UA" w:eastAsia="uk-UA"/>
        </w:rPr>
      </w:pPr>
      <w:r w:rsidRPr="00102246">
        <w:rPr>
          <w:rStyle w:val="FontStyle22"/>
          <w:sz w:val="28"/>
          <w:szCs w:val="28"/>
          <w:lang w:val="uk-UA" w:eastAsia="uk-UA"/>
        </w:rPr>
        <w:t>2. Фінансування підготовки кадрів</w:t>
      </w:r>
    </w:p>
    <w:p w:rsidR="00E376D3" w:rsidRPr="00102246" w:rsidRDefault="005D2A47" w:rsidP="00102246">
      <w:pPr>
        <w:pStyle w:val="Style9"/>
        <w:widowControl/>
        <w:spacing w:line="276" w:lineRule="auto"/>
        <w:ind w:left="709" w:hanging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2.1</w:t>
      </w:r>
      <w:r w:rsidR="006B7B7F" w:rsidRPr="00102246">
        <w:rPr>
          <w:rStyle w:val="FontStyle23"/>
          <w:sz w:val="28"/>
          <w:szCs w:val="28"/>
          <w:lang w:val="uk-UA" w:eastAsia="uk-UA"/>
        </w:rPr>
        <w:t>.</w:t>
      </w:r>
      <w:r w:rsidRPr="00102246">
        <w:rPr>
          <w:rStyle w:val="FontStyle23"/>
          <w:sz w:val="28"/>
          <w:szCs w:val="28"/>
          <w:lang w:val="uk-UA" w:eastAsia="uk-UA"/>
        </w:rPr>
        <w:t xml:space="preserve"> Для громадян України та прирівняних до них осіб підготовка в аспірантурі здійснюється:</w:t>
      </w:r>
    </w:p>
    <w:p w:rsidR="006B7B7F" w:rsidRPr="00102246" w:rsidRDefault="005D2A47" w:rsidP="00102246">
      <w:pPr>
        <w:pStyle w:val="Style17"/>
        <w:widowControl/>
        <w:numPr>
          <w:ilvl w:val="0"/>
          <w:numId w:val="15"/>
        </w:numPr>
        <w:spacing w:before="5" w:line="276" w:lineRule="auto"/>
        <w:ind w:left="851" w:hanging="284"/>
        <w:jc w:val="left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за рахунок коштів Державного бюджету (за державним замовленням);</w:t>
      </w:r>
    </w:p>
    <w:p w:rsidR="00E376D3" w:rsidRPr="00102246" w:rsidRDefault="005D2A47" w:rsidP="00102246">
      <w:pPr>
        <w:pStyle w:val="Style17"/>
        <w:widowControl/>
        <w:numPr>
          <w:ilvl w:val="0"/>
          <w:numId w:val="15"/>
        </w:numPr>
        <w:spacing w:before="5" w:line="276" w:lineRule="auto"/>
        <w:ind w:left="851" w:hanging="284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за рахунок коштів юридичних чи фізичних осіб (на умовах </w:t>
      </w:r>
      <w:r w:rsidR="006B7B7F" w:rsidRPr="00102246">
        <w:rPr>
          <w:rStyle w:val="FontStyle23"/>
          <w:sz w:val="28"/>
          <w:szCs w:val="28"/>
          <w:lang w:val="uk-UA" w:eastAsia="uk-UA"/>
        </w:rPr>
        <w:t>угоди</w:t>
      </w:r>
      <w:r w:rsidRPr="00102246">
        <w:rPr>
          <w:rStyle w:val="FontStyle23"/>
          <w:sz w:val="28"/>
          <w:szCs w:val="28"/>
          <w:lang w:val="uk-UA" w:eastAsia="uk-UA"/>
        </w:rPr>
        <w:t xml:space="preserve">, зокрема за кошти грантів, які отримав </w:t>
      </w:r>
      <w:r w:rsidR="006B7B7F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 на проведення наукових досліджень, за якими передбачається підготовка здобувачів ступеня доктора філософії).</w:t>
      </w:r>
    </w:p>
    <w:p w:rsidR="006B7B7F" w:rsidRPr="00102246" w:rsidRDefault="005D2A47" w:rsidP="00102246">
      <w:pPr>
        <w:pStyle w:val="Style9"/>
        <w:widowControl/>
        <w:spacing w:before="5" w:line="276" w:lineRule="auto"/>
        <w:ind w:firstLine="422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Плани прийому до аспірантури за державним замовленням затверджуються відповідно до чинного законодавства України і доводяться до </w:t>
      </w:r>
      <w:r w:rsidR="006B7B7F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 Міністерст</w:t>
      </w:r>
      <w:r w:rsidR="00DB0012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вом охорони здоров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Pr="00102246">
        <w:rPr>
          <w:rStyle w:val="FontStyle23"/>
          <w:sz w:val="28"/>
          <w:szCs w:val="28"/>
          <w:lang w:val="uk-UA" w:eastAsia="uk-UA"/>
        </w:rPr>
        <w:t>я України ві</w:t>
      </w:r>
      <w:r w:rsidR="006B7B7F" w:rsidRPr="00102246">
        <w:rPr>
          <w:rStyle w:val="FontStyle23"/>
          <w:sz w:val="28"/>
          <w:szCs w:val="28"/>
          <w:lang w:val="uk-UA" w:eastAsia="uk-UA"/>
        </w:rPr>
        <w:t>дповідно до наказу.</w:t>
      </w:r>
    </w:p>
    <w:p w:rsidR="00E376D3" w:rsidRPr="00102246" w:rsidRDefault="005D2A47" w:rsidP="00102246">
      <w:pPr>
        <w:pStyle w:val="Style9"/>
        <w:widowControl/>
        <w:numPr>
          <w:ilvl w:val="1"/>
          <w:numId w:val="16"/>
        </w:numPr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Підготовка аспірантів понад план державного замовлення здійснюється на підставі </w:t>
      </w:r>
      <w:r w:rsidR="006B7B7F" w:rsidRPr="00102246">
        <w:rPr>
          <w:rStyle w:val="FontStyle23"/>
          <w:sz w:val="28"/>
          <w:szCs w:val="28"/>
          <w:lang w:val="uk-UA" w:eastAsia="uk-UA"/>
        </w:rPr>
        <w:t>угод</w:t>
      </w:r>
      <w:r w:rsidRPr="00102246">
        <w:rPr>
          <w:rStyle w:val="FontStyle23"/>
          <w:sz w:val="28"/>
          <w:szCs w:val="28"/>
          <w:lang w:val="uk-UA" w:eastAsia="uk-UA"/>
        </w:rPr>
        <w:t xml:space="preserve">, укладених між </w:t>
      </w:r>
      <w:r w:rsidR="006B7B7F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 та вступниками до аспірантури (уста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новами, організаціями та підприємствами, що направили їх на навчан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ня), якими передбачається повне відшкодування витрат на їх підготовку, вклю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чаючи виплату стипендії на умовах</w:t>
      </w:r>
      <w:r w:rsidR="006B7B7F" w:rsidRPr="00102246">
        <w:rPr>
          <w:rStyle w:val="FontStyle23"/>
          <w:sz w:val="28"/>
          <w:szCs w:val="28"/>
          <w:lang w:val="uk-UA" w:eastAsia="uk-UA"/>
        </w:rPr>
        <w:t>,</w:t>
      </w:r>
      <w:r w:rsidRPr="00102246">
        <w:rPr>
          <w:rStyle w:val="FontStyle23"/>
          <w:sz w:val="28"/>
          <w:szCs w:val="28"/>
          <w:lang w:val="uk-UA" w:eastAsia="uk-UA"/>
        </w:rPr>
        <w:t xml:space="preserve"> визначених замовником підготов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ки.</w:t>
      </w:r>
    </w:p>
    <w:p w:rsidR="006B7B7F" w:rsidRPr="00102246" w:rsidRDefault="005D2A47" w:rsidP="00102246">
      <w:pPr>
        <w:pStyle w:val="Style17"/>
        <w:widowControl/>
        <w:numPr>
          <w:ilvl w:val="1"/>
          <w:numId w:val="16"/>
        </w:numPr>
        <w:tabs>
          <w:tab w:val="left" w:pos="878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Кількість аспірантів, підготовка яких здійснюється поза державним замовленням, та вартість такої підготовки визначається Вченою радою </w:t>
      </w:r>
      <w:r w:rsid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 з урахуванням ліцензійного обсягу, вказаного в ліцензії, за якою він здійснює освітню діяльність на третьому рівні вищої освіти, та можливостей забезпечення кваліфікованого наукового керівництва та освітніх потреб аспірантів за відповідною спеціальністю.</w:t>
      </w:r>
    </w:p>
    <w:p w:rsidR="00E376D3" w:rsidRPr="00102246" w:rsidRDefault="005D2A47" w:rsidP="00102246">
      <w:pPr>
        <w:pStyle w:val="Style17"/>
        <w:widowControl/>
        <w:numPr>
          <w:ilvl w:val="1"/>
          <w:numId w:val="16"/>
        </w:numPr>
        <w:tabs>
          <w:tab w:val="left" w:pos="878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Особа, яка раніше навчалася в аспірантурі за державним замовленням і не захистилася або була відрахована з неї достроково, має право на повторний вступ до аспірантури за державним замовленням лише за умови відшко</w:t>
      </w:r>
      <w:r w:rsidR="00316788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lastRenderedPageBreak/>
        <w:t>дування коштів, витрачених на її підготовку, у визначеному Кабінетом Міністрів України порядку.</w:t>
      </w:r>
    </w:p>
    <w:p w:rsidR="00E376D3" w:rsidRPr="00102246" w:rsidRDefault="00E376D3" w:rsidP="00102246">
      <w:pPr>
        <w:pStyle w:val="Style11"/>
        <w:widowControl/>
        <w:spacing w:line="276" w:lineRule="auto"/>
        <w:ind w:left="350"/>
        <w:jc w:val="center"/>
        <w:rPr>
          <w:sz w:val="28"/>
          <w:szCs w:val="28"/>
        </w:rPr>
      </w:pPr>
    </w:p>
    <w:p w:rsidR="00E376D3" w:rsidRPr="00102246" w:rsidRDefault="00E376D3" w:rsidP="00102246">
      <w:pPr>
        <w:pStyle w:val="Style11"/>
        <w:widowControl/>
        <w:spacing w:line="276" w:lineRule="auto"/>
        <w:ind w:left="350"/>
        <w:jc w:val="center"/>
        <w:rPr>
          <w:sz w:val="28"/>
          <w:szCs w:val="28"/>
        </w:rPr>
      </w:pPr>
    </w:p>
    <w:p w:rsidR="00E376D3" w:rsidRPr="00102246" w:rsidRDefault="005D2A47" w:rsidP="00102246">
      <w:pPr>
        <w:pStyle w:val="Style11"/>
        <w:widowControl/>
        <w:spacing w:before="10" w:line="276" w:lineRule="auto"/>
        <w:ind w:left="350"/>
        <w:jc w:val="center"/>
        <w:rPr>
          <w:rStyle w:val="FontStyle22"/>
          <w:sz w:val="28"/>
          <w:szCs w:val="28"/>
          <w:lang w:val="uk-UA" w:eastAsia="uk-UA"/>
        </w:rPr>
      </w:pPr>
      <w:r w:rsidRPr="00102246">
        <w:rPr>
          <w:rStyle w:val="FontStyle22"/>
          <w:sz w:val="28"/>
          <w:szCs w:val="28"/>
          <w:lang w:val="uk-UA" w:eastAsia="uk-UA"/>
        </w:rPr>
        <w:t>3. Строки та порядок прийому з</w:t>
      </w:r>
      <w:r w:rsidR="006B7B7F" w:rsidRPr="00102246">
        <w:rPr>
          <w:rStyle w:val="FontStyle22"/>
          <w:sz w:val="28"/>
          <w:szCs w:val="28"/>
          <w:lang w:val="uk-UA" w:eastAsia="uk-UA"/>
        </w:rPr>
        <w:t xml:space="preserve">аяв та документів </w:t>
      </w:r>
      <w:r w:rsidR="006B7B7F" w:rsidRPr="00102246">
        <w:rPr>
          <w:rStyle w:val="FontStyle22"/>
          <w:sz w:val="28"/>
          <w:szCs w:val="28"/>
          <w:lang w:val="uk-UA" w:eastAsia="uk-UA"/>
        </w:rPr>
        <w:br/>
        <w:t xml:space="preserve">для вступу до </w:t>
      </w:r>
      <w:r w:rsidRPr="00102246">
        <w:rPr>
          <w:rStyle w:val="FontStyle22"/>
          <w:sz w:val="28"/>
          <w:szCs w:val="28"/>
          <w:lang w:val="uk-UA" w:eastAsia="uk-UA"/>
        </w:rPr>
        <w:t xml:space="preserve">аспірантури </w:t>
      </w:r>
      <w:r w:rsidR="006B7B7F" w:rsidRPr="00102246">
        <w:rPr>
          <w:rStyle w:val="FontStyle22"/>
          <w:sz w:val="28"/>
          <w:szCs w:val="28"/>
          <w:lang w:val="uk-UA" w:eastAsia="uk-UA"/>
        </w:rPr>
        <w:t>Б</w:t>
      </w:r>
      <w:r w:rsidRPr="00102246">
        <w:rPr>
          <w:rStyle w:val="FontStyle22"/>
          <w:sz w:val="28"/>
          <w:szCs w:val="28"/>
          <w:lang w:val="uk-UA" w:eastAsia="uk-UA"/>
        </w:rPr>
        <w:t>ДМУ</w:t>
      </w:r>
    </w:p>
    <w:p w:rsidR="006B7B7F" w:rsidRPr="00102246" w:rsidRDefault="005D2A47" w:rsidP="00102246">
      <w:pPr>
        <w:pStyle w:val="Style9"/>
        <w:widowControl/>
        <w:spacing w:line="276" w:lineRule="auto"/>
        <w:ind w:left="709" w:hanging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3.1</w:t>
      </w:r>
      <w:r w:rsidR="006B7B7F" w:rsidRPr="00102246">
        <w:rPr>
          <w:rStyle w:val="FontStyle23"/>
          <w:sz w:val="28"/>
          <w:szCs w:val="28"/>
          <w:lang w:val="uk-UA" w:eastAsia="uk-UA"/>
        </w:rPr>
        <w:t xml:space="preserve">. </w:t>
      </w:r>
      <w:r w:rsidRPr="00102246">
        <w:rPr>
          <w:rStyle w:val="FontStyle23"/>
          <w:sz w:val="28"/>
          <w:szCs w:val="28"/>
          <w:lang w:val="uk-UA" w:eastAsia="uk-UA"/>
        </w:rPr>
        <w:t xml:space="preserve">До початку прийому заяв та документів для вступу до аспірантури </w:t>
      </w:r>
      <w:r w:rsidR="006B7B7F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 розміщує у засобах масової інформації та на офіційному веб</w:t>
      </w:r>
      <w:r w:rsidR="006B7B7F" w:rsidRPr="00102246">
        <w:rPr>
          <w:rStyle w:val="FontStyle23"/>
          <w:sz w:val="28"/>
          <w:szCs w:val="28"/>
          <w:lang w:val="uk-UA" w:eastAsia="uk-UA"/>
        </w:rPr>
        <w:t>-</w:t>
      </w:r>
      <w:r w:rsidRPr="00102246">
        <w:rPr>
          <w:rStyle w:val="FontStyle23"/>
          <w:sz w:val="28"/>
          <w:szCs w:val="28"/>
          <w:lang w:val="uk-UA" w:eastAsia="uk-UA"/>
        </w:rPr>
        <w:t>сайті оголошення із зазначенням наукових спеціальностей, термінів та умов прийому, переліку необхідних документів для вступу.</w:t>
      </w:r>
    </w:p>
    <w:p w:rsidR="00E376D3" w:rsidRPr="00102246" w:rsidRDefault="006B7B7F" w:rsidP="00102246">
      <w:pPr>
        <w:pStyle w:val="Style9"/>
        <w:widowControl/>
        <w:spacing w:line="276" w:lineRule="auto"/>
        <w:ind w:left="709" w:hanging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3.2. </w:t>
      </w:r>
      <w:r w:rsidR="005D2A47" w:rsidRPr="00102246">
        <w:rPr>
          <w:rStyle w:val="FontStyle23"/>
          <w:sz w:val="28"/>
          <w:szCs w:val="28"/>
          <w:lang w:val="uk-UA" w:eastAsia="uk-UA"/>
        </w:rPr>
        <w:t xml:space="preserve">Прийом документів для вступу до аспірантури здійснює приймальна комісія разом із відділом </w:t>
      </w:r>
      <w:r w:rsidR="00A73CD0">
        <w:rPr>
          <w:rStyle w:val="FontStyle23"/>
          <w:sz w:val="28"/>
          <w:szCs w:val="28"/>
          <w:lang w:val="uk-UA" w:eastAsia="uk-UA"/>
        </w:rPr>
        <w:t>докторантури,</w:t>
      </w:r>
      <w:r w:rsidR="00F668D4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102246">
        <w:rPr>
          <w:rStyle w:val="FontStyle23"/>
          <w:sz w:val="28"/>
          <w:szCs w:val="28"/>
          <w:lang w:val="uk-UA" w:eastAsia="uk-UA"/>
        </w:rPr>
        <w:t>аспір</w:t>
      </w:r>
      <w:r w:rsidR="00102246">
        <w:rPr>
          <w:rStyle w:val="FontStyle23"/>
          <w:sz w:val="28"/>
          <w:szCs w:val="28"/>
          <w:lang w:val="uk-UA" w:eastAsia="uk-UA"/>
        </w:rPr>
        <w:t>антури</w:t>
      </w:r>
      <w:r w:rsidR="00F668D4">
        <w:rPr>
          <w:rStyle w:val="FontStyle23"/>
          <w:sz w:val="28"/>
          <w:szCs w:val="28"/>
          <w:lang w:val="uk-UA" w:eastAsia="uk-UA"/>
        </w:rPr>
        <w:t xml:space="preserve"> </w:t>
      </w:r>
      <w:r w:rsidR="00A73CD0">
        <w:rPr>
          <w:rStyle w:val="FontStyle23"/>
          <w:sz w:val="28"/>
          <w:szCs w:val="28"/>
          <w:lang w:val="uk-UA" w:eastAsia="uk-UA"/>
        </w:rPr>
        <w:t>та клінічної ординатури</w:t>
      </w:r>
      <w:r w:rsidR="00102246">
        <w:rPr>
          <w:rStyle w:val="FontStyle23"/>
          <w:sz w:val="28"/>
          <w:szCs w:val="28"/>
          <w:lang w:val="uk-UA" w:eastAsia="uk-UA"/>
        </w:rPr>
        <w:t xml:space="preserve"> Б</w:t>
      </w:r>
      <w:r w:rsidR="005D2A47" w:rsidRPr="00102246">
        <w:rPr>
          <w:rStyle w:val="FontStyle23"/>
          <w:sz w:val="28"/>
          <w:szCs w:val="28"/>
          <w:lang w:val="uk-UA" w:eastAsia="uk-UA"/>
        </w:rPr>
        <w:t>ДМУ у такі терміни:</w:t>
      </w:r>
    </w:p>
    <w:p w:rsidR="00E376D3" w:rsidRPr="00102246" w:rsidRDefault="00E376D3" w:rsidP="00102246">
      <w:pPr>
        <w:widowControl/>
        <w:spacing w:after="134" w:line="276" w:lineRule="auto"/>
        <w:rPr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13"/>
        <w:gridCol w:w="4685"/>
      </w:tblGrid>
      <w:tr w:rsidR="00E376D3" w:rsidRPr="00E51795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E51795" w:rsidRDefault="005D2A47" w:rsidP="00102246">
            <w:pPr>
              <w:pStyle w:val="Style12"/>
              <w:widowControl/>
              <w:spacing w:line="276" w:lineRule="auto"/>
              <w:rPr>
                <w:rStyle w:val="FontStyle23"/>
                <w:b/>
                <w:sz w:val="28"/>
                <w:szCs w:val="28"/>
                <w:lang w:val="uk-UA" w:eastAsia="uk-UA"/>
              </w:rPr>
            </w:pPr>
            <w:r w:rsidRPr="00E51795">
              <w:rPr>
                <w:rStyle w:val="FontStyle23"/>
                <w:b/>
                <w:sz w:val="28"/>
                <w:szCs w:val="28"/>
                <w:lang w:val="uk-UA" w:eastAsia="uk-UA"/>
              </w:rPr>
              <w:t>Етапи вступної кампанії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E51795" w:rsidRDefault="005D2A47" w:rsidP="00102246">
            <w:pPr>
              <w:pStyle w:val="Style12"/>
              <w:widowControl/>
              <w:spacing w:line="276" w:lineRule="auto"/>
              <w:rPr>
                <w:rStyle w:val="FontStyle23"/>
                <w:b/>
                <w:sz w:val="28"/>
                <w:szCs w:val="28"/>
                <w:lang w:val="uk-UA" w:eastAsia="uk-UA"/>
              </w:rPr>
            </w:pPr>
            <w:r w:rsidRPr="00E51795">
              <w:rPr>
                <w:rStyle w:val="FontStyle23"/>
                <w:b/>
                <w:sz w:val="28"/>
                <w:szCs w:val="28"/>
                <w:lang w:val="uk-UA" w:eastAsia="uk-UA"/>
              </w:rPr>
              <w:t>Терміни вступної кампанії</w:t>
            </w:r>
          </w:p>
        </w:tc>
      </w:tr>
      <w:tr w:rsidR="00E376D3" w:rsidRPr="00102246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5D2A47" w:rsidP="00102246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Початок прийому заяв та документів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5D2A47" w:rsidP="007B1631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3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липня </w:t>
            </w:r>
            <w:r w:rsidR="008138EC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р.</w:t>
            </w:r>
          </w:p>
        </w:tc>
      </w:tr>
      <w:tr w:rsidR="00E376D3" w:rsidRPr="00102246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5D2A47" w:rsidP="00102246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Закінчення прийому заяв та документів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5D2A47" w:rsidP="007B1631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316788"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4</w:t>
            </w:r>
            <w:r w:rsidRPr="00316788">
              <w:rPr>
                <w:rStyle w:val="FontStyle23"/>
                <w:sz w:val="28"/>
                <w:szCs w:val="28"/>
                <w:lang w:val="uk-UA" w:eastAsia="uk-UA"/>
              </w:rPr>
              <w:t xml:space="preserve"> с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ерпня </w:t>
            </w:r>
            <w:r w:rsidR="008138EC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р.</w:t>
            </w:r>
          </w:p>
        </w:tc>
      </w:tr>
      <w:tr w:rsidR="00E376D3" w:rsidRPr="00102246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5D2A47" w:rsidP="00102246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Строки проведення вступних іспитів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F668D4" w:rsidP="007B1631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 </w:t>
            </w:r>
            <w:hyperlink r:id="rId11" w:history="1"/>
            <w:r w:rsidR="007B1631" w:rsidRPr="007B1631">
              <w:rPr>
                <w:sz w:val="28"/>
                <w:szCs w:val="28"/>
                <w:lang w:val="uk-UA"/>
              </w:rPr>
              <w:t>17</w:t>
            </w:r>
            <w:r w:rsidR="005D2A47"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по 2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7</w:t>
            </w:r>
            <w:r w:rsidR="005D2A47"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серпня </w:t>
            </w:r>
            <w:r w:rsidR="008138EC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5D2A47"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р.</w:t>
            </w:r>
          </w:p>
        </w:tc>
      </w:tr>
      <w:tr w:rsidR="00E376D3" w:rsidRPr="00102246" w:rsidTr="004F381C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5D2A47" w:rsidP="00102246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Оприлюднення рейтингового списку рекомендованих до зарахування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6D3" w:rsidRPr="00102246" w:rsidRDefault="005D2A47" w:rsidP="007B1631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3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серпня </w:t>
            </w:r>
            <w:r w:rsidR="008138EC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р.</w:t>
            </w:r>
          </w:p>
        </w:tc>
      </w:tr>
      <w:tr w:rsidR="00E376D3" w:rsidRPr="00102246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5D2A47" w:rsidP="00102246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Зарахування вступників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D3" w:rsidRPr="00102246" w:rsidRDefault="004F381C" w:rsidP="007B1631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н</w:t>
            </w:r>
            <w:r w:rsidR="005D2A47"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е пізніше 15 вересня </w:t>
            </w:r>
            <w:r w:rsidR="008138EC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5D2A47"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р.</w:t>
            </w:r>
          </w:p>
        </w:tc>
      </w:tr>
    </w:tbl>
    <w:p w:rsidR="00E376D3" w:rsidRPr="00102246" w:rsidRDefault="00E376D3" w:rsidP="00102246">
      <w:pPr>
        <w:pStyle w:val="Style9"/>
        <w:widowControl/>
        <w:spacing w:line="276" w:lineRule="auto"/>
        <w:ind w:firstLine="365"/>
        <w:rPr>
          <w:sz w:val="28"/>
          <w:szCs w:val="28"/>
        </w:rPr>
      </w:pPr>
    </w:p>
    <w:p w:rsidR="00E376D3" w:rsidRPr="00102246" w:rsidRDefault="005D2A47" w:rsidP="00102246">
      <w:pPr>
        <w:pStyle w:val="Style9"/>
        <w:widowControl/>
        <w:spacing w:before="110" w:line="276" w:lineRule="auto"/>
        <w:ind w:left="709" w:hanging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3.3</w:t>
      </w:r>
      <w:r w:rsidR="004F381C" w:rsidRPr="00102246">
        <w:rPr>
          <w:rStyle w:val="FontStyle23"/>
          <w:sz w:val="28"/>
          <w:szCs w:val="28"/>
          <w:lang w:val="uk-UA" w:eastAsia="uk-UA"/>
        </w:rPr>
        <w:t>.</w:t>
      </w:r>
      <w:r w:rsidRPr="00102246">
        <w:rPr>
          <w:rStyle w:val="FontStyle23"/>
          <w:sz w:val="28"/>
          <w:szCs w:val="28"/>
          <w:lang w:val="uk-UA" w:eastAsia="uk-UA"/>
        </w:rPr>
        <w:t xml:space="preserve"> Вступники для вступу в аспірантуру у встановлені терміни подають такі документи:</w:t>
      </w:r>
    </w:p>
    <w:p w:rsidR="00E376D3" w:rsidRDefault="005D2A47" w:rsidP="00102246">
      <w:pPr>
        <w:pStyle w:val="Style7"/>
        <w:widowControl/>
        <w:numPr>
          <w:ilvl w:val="0"/>
          <w:numId w:val="20"/>
        </w:numPr>
        <w:tabs>
          <w:tab w:val="left" w:pos="274"/>
        </w:tabs>
        <w:spacing w:before="10" w:line="276" w:lineRule="auto"/>
        <w:jc w:val="left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заяву на ім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Pr="00102246">
        <w:rPr>
          <w:rStyle w:val="FontStyle23"/>
          <w:sz w:val="28"/>
          <w:szCs w:val="28"/>
          <w:lang w:val="uk-UA" w:eastAsia="uk-UA"/>
        </w:rPr>
        <w:t>я ректора;</w:t>
      </w:r>
    </w:p>
    <w:p w:rsidR="001178E0" w:rsidRPr="00102246" w:rsidRDefault="001178E0" w:rsidP="00102246">
      <w:pPr>
        <w:pStyle w:val="Style7"/>
        <w:widowControl/>
        <w:numPr>
          <w:ilvl w:val="0"/>
          <w:numId w:val="20"/>
        </w:numPr>
        <w:tabs>
          <w:tab w:val="left" w:pos="274"/>
        </w:tabs>
        <w:spacing w:before="10" w:line="276" w:lineRule="auto"/>
        <w:jc w:val="left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>особовий листок по обліку кадрів;</w:t>
      </w:r>
    </w:p>
    <w:p w:rsidR="00E376D3" w:rsidRPr="001B1043" w:rsidRDefault="005D2A47" w:rsidP="00102246">
      <w:pPr>
        <w:pStyle w:val="Style7"/>
        <w:widowControl/>
        <w:numPr>
          <w:ilvl w:val="0"/>
          <w:numId w:val="20"/>
        </w:numPr>
        <w:tabs>
          <w:tab w:val="left" w:pos="427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копію диплома (разом з додатком до н</w:t>
      </w:r>
      <w:r w:rsidR="004F381C" w:rsidRPr="00102246">
        <w:rPr>
          <w:rStyle w:val="FontStyle23"/>
          <w:sz w:val="28"/>
          <w:szCs w:val="28"/>
          <w:lang w:val="uk-UA" w:eastAsia="uk-UA"/>
        </w:rPr>
        <w:t xml:space="preserve">ього) магістра (спеціаліста) </w:t>
      </w:r>
      <w:r w:rsidR="004F381C" w:rsidRPr="001B1043">
        <w:rPr>
          <w:rStyle w:val="FontStyle23"/>
          <w:sz w:val="28"/>
          <w:szCs w:val="28"/>
          <w:lang w:val="uk-UA" w:eastAsia="uk-UA"/>
        </w:rPr>
        <w:t>із</w:t>
      </w:r>
      <w:r w:rsidR="002B5107">
        <w:rPr>
          <w:rStyle w:val="FontStyle23"/>
          <w:sz w:val="28"/>
          <w:szCs w:val="28"/>
          <w:lang w:val="uk-UA" w:eastAsia="uk-UA"/>
        </w:rPr>
        <w:t xml:space="preserve"> </w:t>
      </w:r>
      <w:r w:rsidRPr="001B1043">
        <w:rPr>
          <w:rStyle w:val="FontStyle23"/>
          <w:sz w:val="28"/>
          <w:szCs w:val="28"/>
          <w:lang w:val="uk-UA" w:eastAsia="uk-UA"/>
        </w:rPr>
        <w:t>зазначенням здобутої спеціальності;</w:t>
      </w:r>
    </w:p>
    <w:p w:rsidR="00E376D3" w:rsidRPr="001B1043" w:rsidRDefault="005D2A47" w:rsidP="00102246">
      <w:pPr>
        <w:pStyle w:val="Style7"/>
        <w:widowControl/>
        <w:numPr>
          <w:ilvl w:val="0"/>
          <w:numId w:val="20"/>
        </w:numPr>
        <w:tabs>
          <w:tab w:val="left" w:pos="307"/>
        </w:tabs>
        <w:spacing w:line="276" w:lineRule="auto"/>
        <w:jc w:val="left"/>
        <w:rPr>
          <w:rStyle w:val="FontStyle23"/>
          <w:sz w:val="28"/>
          <w:szCs w:val="28"/>
          <w:lang w:val="uk-UA" w:eastAsia="uk-UA"/>
        </w:rPr>
      </w:pPr>
      <w:r w:rsidRPr="001B1043">
        <w:rPr>
          <w:rStyle w:val="FontStyle23"/>
          <w:sz w:val="28"/>
          <w:szCs w:val="28"/>
          <w:lang w:val="uk-UA" w:eastAsia="uk-UA"/>
        </w:rPr>
        <w:t>список опублікованих наукових праць і винаходів (за наявності);</w:t>
      </w:r>
    </w:p>
    <w:p w:rsidR="004F381C" w:rsidRPr="001B1043" w:rsidRDefault="005D2A47" w:rsidP="00102246">
      <w:pPr>
        <w:pStyle w:val="Style7"/>
        <w:widowControl/>
        <w:numPr>
          <w:ilvl w:val="0"/>
          <w:numId w:val="20"/>
        </w:numPr>
        <w:tabs>
          <w:tab w:val="left" w:pos="533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B1043">
        <w:rPr>
          <w:rStyle w:val="FontStyle23"/>
          <w:sz w:val="28"/>
          <w:szCs w:val="28"/>
          <w:lang w:val="uk-UA" w:eastAsia="uk-UA"/>
        </w:rPr>
        <w:t>копію сертифіката лікаря</w:t>
      </w:r>
      <w:r w:rsidR="004F381C" w:rsidRPr="001B1043">
        <w:rPr>
          <w:rStyle w:val="FontStyle23"/>
          <w:sz w:val="28"/>
          <w:szCs w:val="28"/>
          <w:lang w:eastAsia="uk-UA"/>
        </w:rPr>
        <w:t>-</w:t>
      </w:r>
      <w:r w:rsidRPr="001B1043">
        <w:rPr>
          <w:rStyle w:val="FontStyle23"/>
          <w:sz w:val="28"/>
          <w:szCs w:val="28"/>
          <w:lang w:val="uk-UA" w:eastAsia="uk-UA"/>
        </w:rPr>
        <w:t>спеціаліста (за</w:t>
      </w:r>
      <w:r w:rsidR="002B5107">
        <w:rPr>
          <w:rStyle w:val="FontStyle23"/>
          <w:sz w:val="28"/>
          <w:szCs w:val="28"/>
          <w:lang w:val="uk-UA" w:eastAsia="uk-UA"/>
        </w:rPr>
        <w:t xml:space="preserve"> </w:t>
      </w:r>
      <w:r w:rsidRPr="001B1043">
        <w:rPr>
          <w:rStyle w:val="FontStyle23"/>
          <w:sz w:val="28"/>
          <w:szCs w:val="28"/>
          <w:lang w:val="uk-UA" w:eastAsia="uk-UA"/>
        </w:rPr>
        <w:t>наявності);</w:t>
      </w:r>
    </w:p>
    <w:p w:rsidR="004F381C" w:rsidRPr="001B1043" w:rsidRDefault="005D2A47" w:rsidP="00102246">
      <w:pPr>
        <w:pStyle w:val="Style7"/>
        <w:widowControl/>
        <w:numPr>
          <w:ilvl w:val="0"/>
          <w:numId w:val="20"/>
        </w:numPr>
        <w:tabs>
          <w:tab w:val="left" w:pos="533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B1043">
        <w:rPr>
          <w:rStyle w:val="FontStyle23"/>
          <w:sz w:val="28"/>
          <w:szCs w:val="28"/>
          <w:lang w:val="uk-UA" w:eastAsia="uk-UA"/>
        </w:rPr>
        <w:t>рекомендацію Вченої ради відповідного університету (інституту) на наукову роботу (за наявності);</w:t>
      </w:r>
    </w:p>
    <w:p w:rsidR="004F381C" w:rsidRPr="00102246" w:rsidRDefault="005D2A47" w:rsidP="00102246">
      <w:pPr>
        <w:pStyle w:val="Style7"/>
        <w:widowControl/>
        <w:numPr>
          <w:ilvl w:val="0"/>
          <w:numId w:val="20"/>
        </w:numPr>
        <w:tabs>
          <w:tab w:val="left" w:pos="533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сертифікат на підтвердження знання англійської мови тестів </w:t>
      </w:r>
      <w:r w:rsidR="004F381C" w:rsidRPr="00102246">
        <w:rPr>
          <w:rFonts w:eastAsia="Times New Roman"/>
          <w:sz w:val="28"/>
          <w:szCs w:val="28"/>
          <w:lang w:val="en-US"/>
        </w:rPr>
        <w:t>TOEFL</w:t>
      </w:r>
      <w:r w:rsidR="004F381C" w:rsidRPr="00102246">
        <w:rPr>
          <w:rFonts w:eastAsia="Times New Roman"/>
          <w:sz w:val="28"/>
          <w:szCs w:val="28"/>
          <w:lang w:val="uk-UA"/>
        </w:rPr>
        <w:t xml:space="preserve">, або </w:t>
      </w:r>
      <w:r w:rsidR="004F381C" w:rsidRPr="00102246">
        <w:rPr>
          <w:rFonts w:eastAsia="Times New Roman"/>
          <w:sz w:val="28"/>
          <w:szCs w:val="28"/>
          <w:lang w:val="en-US"/>
        </w:rPr>
        <w:t>International</w:t>
      </w:r>
      <w:r w:rsidR="00E450EE">
        <w:rPr>
          <w:rFonts w:eastAsia="Times New Roman"/>
          <w:sz w:val="28"/>
          <w:szCs w:val="28"/>
          <w:lang w:val="uk-UA"/>
        </w:rPr>
        <w:t xml:space="preserve"> </w:t>
      </w:r>
      <w:r w:rsidR="004F381C" w:rsidRPr="00102246">
        <w:rPr>
          <w:rFonts w:eastAsia="Times New Roman"/>
          <w:sz w:val="28"/>
          <w:szCs w:val="28"/>
          <w:lang w:val="en-US"/>
        </w:rPr>
        <w:t>English</w:t>
      </w:r>
      <w:r w:rsidR="00E450EE">
        <w:rPr>
          <w:rFonts w:eastAsia="Times New Roman"/>
          <w:sz w:val="28"/>
          <w:szCs w:val="28"/>
          <w:lang w:val="uk-UA"/>
        </w:rPr>
        <w:t xml:space="preserve"> </w:t>
      </w:r>
      <w:r w:rsidR="004F381C" w:rsidRPr="00102246">
        <w:rPr>
          <w:rFonts w:eastAsia="Times New Roman"/>
          <w:sz w:val="28"/>
          <w:szCs w:val="28"/>
          <w:lang w:val="en-US"/>
        </w:rPr>
        <w:t>Language</w:t>
      </w:r>
      <w:r w:rsidR="00E450EE">
        <w:rPr>
          <w:rFonts w:eastAsia="Times New Roman"/>
          <w:sz w:val="28"/>
          <w:szCs w:val="28"/>
          <w:lang w:val="uk-UA"/>
        </w:rPr>
        <w:t xml:space="preserve"> </w:t>
      </w:r>
      <w:r w:rsidR="004F381C" w:rsidRPr="00102246">
        <w:rPr>
          <w:rFonts w:eastAsia="Times New Roman"/>
          <w:sz w:val="28"/>
          <w:szCs w:val="28"/>
          <w:lang w:val="en-US"/>
        </w:rPr>
        <w:t>Testing</w:t>
      </w:r>
      <w:r w:rsidR="00E450EE">
        <w:rPr>
          <w:rFonts w:eastAsia="Times New Roman"/>
          <w:sz w:val="28"/>
          <w:szCs w:val="28"/>
          <w:lang w:val="uk-UA"/>
        </w:rPr>
        <w:t xml:space="preserve"> </w:t>
      </w:r>
      <w:r w:rsidR="004F381C" w:rsidRPr="00102246">
        <w:rPr>
          <w:rFonts w:eastAsia="Times New Roman"/>
          <w:sz w:val="28"/>
          <w:szCs w:val="28"/>
          <w:lang w:val="en-US"/>
        </w:rPr>
        <w:t>System</w:t>
      </w:r>
      <w:r w:rsidR="004F381C" w:rsidRPr="00102246">
        <w:rPr>
          <w:rFonts w:eastAsia="Times New Roman"/>
          <w:sz w:val="28"/>
          <w:szCs w:val="28"/>
          <w:lang w:val="uk-UA"/>
        </w:rPr>
        <w:t>, або сертифікат С</w:t>
      </w:r>
      <w:r w:rsidR="004F381C" w:rsidRPr="00102246">
        <w:rPr>
          <w:rFonts w:eastAsia="Times New Roman"/>
          <w:sz w:val="28"/>
          <w:szCs w:val="28"/>
          <w:lang w:val="en-US"/>
        </w:rPr>
        <w:t>ambridge</w:t>
      </w:r>
      <w:r w:rsidR="00E450EE">
        <w:rPr>
          <w:rFonts w:eastAsia="Times New Roman"/>
          <w:sz w:val="28"/>
          <w:szCs w:val="28"/>
          <w:lang w:val="uk-UA"/>
        </w:rPr>
        <w:t xml:space="preserve"> </w:t>
      </w:r>
      <w:r w:rsidR="004F381C" w:rsidRPr="00102246">
        <w:rPr>
          <w:rFonts w:eastAsia="Times New Roman"/>
          <w:sz w:val="28"/>
          <w:szCs w:val="28"/>
          <w:lang w:val="en-US"/>
        </w:rPr>
        <w:t>English</w:t>
      </w:r>
      <w:r w:rsidR="00E450EE">
        <w:rPr>
          <w:rFonts w:eastAsia="Times New Roman"/>
          <w:sz w:val="28"/>
          <w:szCs w:val="28"/>
          <w:lang w:val="uk-UA"/>
        </w:rPr>
        <w:t xml:space="preserve"> </w:t>
      </w:r>
      <w:r w:rsidR="004F381C" w:rsidRPr="00102246">
        <w:rPr>
          <w:rFonts w:eastAsia="Times New Roman"/>
          <w:sz w:val="28"/>
          <w:szCs w:val="28"/>
          <w:lang w:val="en-US"/>
        </w:rPr>
        <w:t>Language</w:t>
      </w:r>
      <w:r w:rsidR="00E450EE">
        <w:rPr>
          <w:rFonts w:eastAsia="Times New Roman"/>
          <w:sz w:val="28"/>
          <w:szCs w:val="28"/>
          <w:lang w:val="uk-UA"/>
        </w:rPr>
        <w:t xml:space="preserve"> </w:t>
      </w:r>
      <w:r w:rsidR="004F381C" w:rsidRPr="00102246">
        <w:rPr>
          <w:rFonts w:eastAsia="Times New Roman"/>
          <w:sz w:val="28"/>
          <w:szCs w:val="28"/>
          <w:lang w:val="en-US"/>
        </w:rPr>
        <w:t>Assessment</w:t>
      </w:r>
      <w:r w:rsidR="00E450EE">
        <w:rPr>
          <w:rFonts w:eastAsia="Times New Roman"/>
          <w:sz w:val="28"/>
          <w:szCs w:val="28"/>
          <w:lang w:val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(за наявності).</w:t>
      </w:r>
    </w:p>
    <w:p w:rsidR="004F381C" w:rsidRPr="00102246" w:rsidRDefault="005D2A47" w:rsidP="00102246">
      <w:pPr>
        <w:pStyle w:val="Style7"/>
        <w:widowControl/>
        <w:numPr>
          <w:ilvl w:val="0"/>
          <w:numId w:val="20"/>
        </w:numPr>
        <w:tabs>
          <w:tab w:val="left" w:pos="533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презентацію дослідницьких досягнень у вигляді наукового реферату;</w:t>
      </w:r>
    </w:p>
    <w:p w:rsidR="00E376D3" w:rsidRDefault="001178E0" w:rsidP="00102246">
      <w:pPr>
        <w:pStyle w:val="Style7"/>
        <w:widowControl/>
        <w:numPr>
          <w:ilvl w:val="0"/>
          <w:numId w:val="20"/>
        </w:numPr>
        <w:tabs>
          <w:tab w:val="left" w:pos="533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 xml:space="preserve">2 </w:t>
      </w:r>
      <w:r w:rsidR="005D2A47" w:rsidRPr="00102246">
        <w:rPr>
          <w:rStyle w:val="FontStyle23"/>
          <w:sz w:val="28"/>
          <w:szCs w:val="28"/>
          <w:lang w:val="uk-UA" w:eastAsia="uk-UA"/>
        </w:rPr>
        <w:t>фотокартк</w:t>
      </w:r>
      <w:r>
        <w:rPr>
          <w:rStyle w:val="FontStyle23"/>
          <w:sz w:val="28"/>
          <w:szCs w:val="28"/>
          <w:lang w:val="uk-UA" w:eastAsia="uk-UA"/>
        </w:rPr>
        <w:t>и</w:t>
      </w:r>
      <w:r w:rsidR="005D2A47" w:rsidRPr="00102246">
        <w:rPr>
          <w:rStyle w:val="FontStyle23"/>
          <w:sz w:val="28"/>
          <w:szCs w:val="28"/>
          <w:lang w:val="uk-UA" w:eastAsia="uk-UA"/>
        </w:rPr>
        <w:t xml:space="preserve"> 30х40 мм</w:t>
      </w:r>
      <w:r>
        <w:rPr>
          <w:rStyle w:val="FontStyle23"/>
          <w:sz w:val="28"/>
          <w:szCs w:val="28"/>
          <w:lang w:val="uk-UA" w:eastAsia="uk-UA"/>
        </w:rPr>
        <w:t>;</w:t>
      </w:r>
    </w:p>
    <w:p w:rsidR="001178E0" w:rsidRDefault="001178E0" w:rsidP="001178E0">
      <w:pPr>
        <w:pStyle w:val="Style7"/>
        <w:widowControl/>
        <w:numPr>
          <w:ilvl w:val="0"/>
          <w:numId w:val="20"/>
        </w:numPr>
        <w:tabs>
          <w:tab w:val="left" w:pos="533"/>
          <w:tab w:val="left" w:pos="851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>копі</w:t>
      </w:r>
      <w:r w:rsidR="00C056D1">
        <w:rPr>
          <w:rStyle w:val="FontStyle23"/>
          <w:sz w:val="28"/>
          <w:szCs w:val="28"/>
          <w:lang w:val="uk-UA" w:eastAsia="uk-UA"/>
        </w:rPr>
        <w:t>ю</w:t>
      </w:r>
      <w:r>
        <w:rPr>
          <w:rStyle w:val="FontStyle23"/>
          <w:sz w:val="28"/>
          <w:szCs w:val="28"/>
          <w:lang w:val="uk-UA" w:eastAsia="uk-UA"/>
        </w:rPr>
        <w:t xml:space="preserve"> трудової книжки;</w:t>
      </w:r>
    </w:p>
    <w:p w:rsidR="001178E0" w:rsidRPr="00102246" w:rsidRDefault="001178E0" w:rsidP="001178E0">
      <w:pPr>
        <w:pStyle w:val="Style7"/>
        <w:widowControl/>
        <w:numPr>
          <w:ilvl w:val="0"/>
          <w:numId w:val="20"/>
        </w:numPr>
        <w:tabs>
          <w:tab w:val="left" w:pos="533"/>
          <w:tab w:val="left" w:pos="851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>копі</w:t>
      </w:r>
      <w:r w:rsidR="00C056D1">
        <w:rPr>
          <w:rStyle w:val="FontStyle23"/>
          <w:sz w:val="28"/>
          <w:szCs w:val="28"/>
          <w:lang w:val="uk-UA" w:eastAsia="uk-UA"/>
        </w:rPr>
        <w:t>ю</w:t>
      </w:r>
      <w:r>
        <w:rPr>
          <w:rStyle w:val="FontStyle23"/>
          <w:sz w:val="28"/>
          <w:szCs w:val="28"/>
          <w:lang w:val="uk-UA" w:eastAsia="uk-UA"/>
        </w:rPr>
        <w:t xml:space="preserve"> паспорта та ідентифікаційного коду;</w:t>
      </w:r>
    </w:p>
    <w:p w:rsidR="00E376D3" w:rsidRPr="00102246" w:rsidRDefault="005D2A47" w:rsidP="00102246">
      <w:pPr>
        <w:pStyle w:val="Style2"/>
        <w:widowControl/>
        <w:spacing w:before="67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lastRenderedPageBreak/>
        <w:t>Паспорт</w:t>
      </w:r>
      <w:r w:rsidR="001178E0">
        <w:rPr>
          <w:rStyle w:val="FontStyle23"/>
          <w:sz w:val="28"/>
          <w:szCs w:val="28"/>
          <w:lang w:val="uk-UA" w:eastAsia="uk-UA"/>
        </w:rPr>
        <w:t>, військовий квиток (за наявності)</w:t>
      </w:r>
      <w:r w:rsidRPr="00102246">
        <w:rPr>
          <w:rStyle w:val="FontStyle23"/>
          <w:sz w:val="28"/>
          <w:szCs w:val="28"/>
          <w:lang w:val="uk-UA" w:eastAsia="uk-UA"/>
        </w:rPr>
        <w:t xml:space="preserve"> та оригінали диплом</w:t>
      </w:r>
      <w:r w:rsidR="00C056D1">
        <w:rPr>
          <w:rStyle w:val="FontStyle23"/>
          <w:sz w:val="28"/>
          <w:szCs w:val="28"/>
          <w:lang w:val="uk-UA" w:eastAsia="uk-UA"/>
        </w:rPr>
        <w:t>у</w:t>
      </w:r>
      <w:r w:rsidRPr="00102246">
        <w:rPr>
          <w:rStyle w:val="FontStyle23"/>
          <w:sz w:val="28"/>
          <w:szCs w:val="28"/>
          <w:lang w:val="uk-UA" w:eastAsia="uk-UA"/>
        </w:rPr>
        <w:t xml:space="preserve"> про вищу освіту і додатк</w:t>
      </w:r>
      <w:r w:rsidR="00C056D1">
        <w:rPr>
          <w:rStyle w:val="FontStyle23"/>
          <w:sz w:val="28"/>
          <w:szCs w:val="28"/>
          <w:lang w:val="uk-UA" w:eastAsia="uk-UA"/>
        </w:rPr>
        <w:t>у</w:t>
      </w:r>
      <w:r w:rsidRPr="00102246">
        <w:rPr>
          <w:rStyle w:val="FontStyle23"/>
          <w:sz w:val="28"/>
          <w:szCs w:val="28"/>
          <w:lang w:val="uk-UA" w:eastAsia="uk-UA"/>
        </w:rPr>
        <w:t xml:space="preserve"> до нього, сертифікатів пред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Pr="00102246">
        <w:rPr>
          <w:rStyle w:val="FontStyle23"/>
          <w:sz w:val="28"/>
          <w:szCs w:val="28"/>
          <w:lang w:val="uk-UA" w:eastAsia="uk-UA"/>
        </w:rPr>
        <w:t>являються вступником особисто.</w:t>
      </w:r>
    </w:p>
    <w:p w:rsidR="004F381C" w:rsidRPr="00102246" w:rsidRDefault="004F381C" w:rsidP="00102246">
      <w:pPr>
        <w:pStyle w:val="Style17"/>
        <w:widowControl/>
        <w:tabs>
          <w:tab w:val="left" w:pos="989"/>
        </w:tabs>
        <w:spacing w:before="10" w:line="276" w:lineRule="auto"/>
        <w:ind w:left="709" w:hanging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3.4. </w:t>
      </w:r>
      <w:r w:rsidR="005D2A47" w:rsidRPr="00102246">
        <w:rPr>
          <w:rStyle w:val="FontStyle23"/>
          <w:sz w:val="28"/>
          <w:szCs w:val="28"/>
          <w:lang w:val="uk-UA" w:eastAsia="uk-UA"/>
        </w:rPr>
        <w:t>Усі копії документів засвідчуються за оригіналами приймальною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102246">
        <w:rPr>
          <w:rStyle w:val="FontStyle23"/>
          <w:sz w:val="28"/>
          <w:szCs w:val="28"/>
          <w:lang w:val="uk-UA" w:eastAsia="uk-UA"/>
        </w:rPr>
        <w:t>комі</w:t>
      </w:r>
      <w:r w:rsidR="00A73CD0">
        <w:rPr>
          <w:rStyle w:val="FontStyle23"/>
          <w:sz w:val="28"/>
          <w:szCs w:val="28"/>
          <w:lang w:val="uk-UA" w:eastAsia="uk-UA"/>
        </w:rPr>
        <w:softHyphen/>
      </w:r>
      <w:r w:rsidR="005D2A47" w:rsidRPr="00102246">
        <w:rPr>
          <w:rStyle w:val="FontStyle23"/>
          <w:sz w:val="28"/>
          <w:szCs w:val="28"/>
          <w:lang w:val="uk-UA" w:eastAsia="uk-UA"/>
        </w:rPr>
        <w:t xml:space="preserve">сією/відділом </w:t>
      </w:r>
      <w:r w:rsidR="00A73CD0" w:rsidRPr="00102246">
        <w:rPr>
          <w:rStyle w:val="FontStyle23"/>
          <w:sz w:val="28"/>
          <w:szCs w:val="28"/>
          <w:lang w:val="uk-UA" w:eastAsia="uk-UA"/>
        </w:rPr>
        <w:t>докторантури</w:t>
      </w:r>
      <w:r w:rsidR="00A73CD0">
        <w:rPr>
          <w:rStyle w:val="FontStyle23"/>
          <w:sz w:val="28"/>
          <w:szCs w:val="28"/>
          <w:lang w:val="uk-UA" w:eastAsia="uk-UA"/>
        </w:rPr>
        <w:t>,</w:t>
      </w:r>
      <w:r w:rsidR="002B5107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102246">
        <w:rPr>
          <w:rStyle w:val="FontStyle23"/>
          <w:sz w:val="28"/>
          <w:szCs w:val="28"/>
          <w:lang w:val="uk-UA" w:eastAsia="uk-UA"/>
        </w:rPr>
        <w:t>аспірантури</w:t>
      </w:r>
      <w:r w:rsidR="00A73CD0">
        <w:rPr>
          <w:rStyle w:val="FontStyle23"/>
          <w:sz w:val="28"/>
          <w:szCs w:val="28"/>
          <w:lang w:val="uk-UA" w:eastAsia="uk-UA"/>
        </w:rPr>
        <w:t xml:space="preserve"> та клінічної орди</w:t>
      </w:r>
      <w:r w:rsidR="00A73CD0">
        <w:rPr>
          <w:rStyle w:val="FontStyle23"/>
          <w:sz w:val="28"/>
          <w:szCs w:val="28"/>
          <w:lang w:val="uk-UA" w:eastAsia="uk-UA"/>
        </w:rPr>
        <w:softHyphen/>
        <w:t>натури</w:t>
      </w:r>
      <w:r w:rsidR="005D2A47" w:rsidRPr="00102246">
        <w:rPr>
          <w:rStyle w:val="FontStyle23"/>
          <w:sz w:val="28"/>
          <w:szCs w:val="28"/>
          <w:lang w:val="uk-UA" w:eastAsia="uk-UA"/>
        </w:rPr>
        <w:t>. Копії документів без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102246">
        <w:rPr>
          <w:rStyle w:val="FontStyle23"/>
          <w:sz w:val="28"/>
          <w:szCs w:val="28"/>
          <w:lang w:val="uk-UA" w:eastAsia="uk-UA"/>
        </w:rPr>
        <w:t>пред</w:t>
      </w:r>
      <w:r w:rsidRPr="00102246">
        <w:rPr>
          <w:rStyle w:val="FontStyle23"/>
          <w:sz w:val="28"/>
          <w:szCs w:val="28"/>
          <w:lang w:val="uk-UA" w:eastAsia="uk-UA"/>
        </w:rPr>
        <w:t>’</w:t>
      </w:r>
      <w:r w:rsidR="005D2A47" w:rsidRPr="00102246">
        <w:rPr>
          <w:rStyle w:val="FontStyle23"/>
          <w:sz w:val="28"/>
          <w:szCs w:val="28"/>
          <w:lang w:val="uk-UA" w:eastAsia="uk-UA"/>
        </w:rPr>
        <w:t>явлення оригіналів не розгля</w:t>
      </w:r>
      <w:r w:rsidR="00A73CD0">
        <w:rPr>
          <w:rStyle w:val="FontStyle23"/>
          <w:sz w:val="28"/>
          <w:szCs w:val="28"/>
          <w:lang w:val="uk-UA" w:eastAsia="uk-UA"/>
        </w:rPr>
        <w:softHyphen/>
      </w:r>
      <w:r w:rsidR="005D2A47" w:rsidRPr="00102246">
        <w:rPr>
          <w:rStyle w:val="FontStyle23"/>
          <w:sz w:val="28"/>
          <w:szCs w:val="28"/>
          <w:lang w:val="uk-UA" w:eastAsia="uk-UA"/>
        </w:rPr>
        <w:t>даються.</w:t>
      </w:r>
    </w:p>
    <w:p w:rsidR="00E376D3" w:rsidRPr="00102246" w:rsidRDefault="004F381C" w:rsidP="00102246">
      <w:pPr>
        <w:pStyle w:val="Style17"/>
        <w:widowControl/>
        <w:tabs>
          <w:tab w:val="left" w:pos="989"/>
        </w:tabs>
        <w:spacing w:before="10" w:line="276" w:lineRule="auto"/>
        <w:ind w:left="709" w:hanging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3.5. </w:t>
      </w:r>
      <w:r w:rsidR="005D2A47" w:rsidRPr="00102246">
        <w:rPr>
          <w:rStyle w:val="FontStyle23"/>
          <w:sz w:val="28"/>
          <w:szCs w:val="28"/>
          <w:lang w:val="uk-UA" w:eastAsia="uk-UA"/>
        </w:rPr>
        <w:t xml:space="preserve">Особа, яка подає для вступу до </w:t>
      </w:r>
      <w:r w:rsidR="005D2A47" w:rsidRPr="001B1043">
        <w:rPr>
          <w:rStyle w:val="FontStyle23"/>
          <w:sz w:val="28"/>
          <w:szCs w:val="28"/>
          <w:lang w:val="uk-UA" w:eastAsia="uk-UA"/>
        </w:rPr>
        <w:t>аспірантури диплом, що виданий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1B1043">
        <w:rPr>
          <w:rStyle w:val="FontStyle23"/>
          <w:sz w:val="28"/>
          <w:szCs w:val="28"/>
          <w:lang w:val="uk-UA" w:eastAsia="uk-UA"/>
        </w:rPr>
        <w:t>іноземним вищим навчальним закладом, допускається до вступни</w:t>
      </w:r>
      <w:r w:rsidRPr="001B1043">
        <w:rPr>
          <w:rStyle w:val="FontStyle23"/>
          <w:sz w:val="28"/>
          <w:szCs w:val="28"/>
          <w:lang w:val="uk-UA" w:eastAsia="uk-UA"/>
        </w:rPr>
        <w:t xml:space="preserve">х </w:t>
      </w:r>
      <w:r w:rsidR="005D2A47" w:rsidRPr="001B1043">
        <w:rPr>
          <w:rStyle w:val="FontStyle23"/>
          <w:sz w:val="28"/>
          <w:szCs w:val="28"/>
          <w:lang w:val="uk-UA" w:eastAsia="uk-UA"/>
        </w:rPr>
        <w:t>випробувань нарівні з іншими особами. Зарахування такого вступника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1B1043">
        <w:rPr>
          <w:rStyle w:val="FontStyle23"/>
          <w:sz w:val="28"/>
          <w:szCs w:val="28"/>
          <w:lang w:val="uk-UA" w:eastAsia="uk-UA"/>
        </w:rPr>
        <w:t>здійснюється у разі успішного складання ним вступних випробувань та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1B1043">
        <w:rPr>
          <w:rStyle w:val="FontStyle23"/>
          <w:sz w:val="28"/>
          <w:szCs w:val="28"/>
          <w:lang w:val="uk-UA" w:eastAsia="uk-UA"/>
        </w:rPr>
        <w:t xml:space="preserve">прийняття Вченою радою </w:t>
      </w:r>
      <w:r w:rsidR="00FB0C17" w:rsidRPr="001B1043">
        <w:rPr>
          <w:rStyle w:val="FontStyle23"/>
          <w:sz w:val="28"/>
          <w:szCs w:val="28"/>
          <w:lang w:val="uk-UA" w:eastAsia="uk-UA"/>
        </w:rPr>
        <w:t>Б</w:t>
      </w:r>
      <w:r w:rsidR="005D2A47" w:rsidRPr="001B1043">
        <w:rPr>
          <w:rStyle w:val="FontStyle23"/>
          <w:sz w:val="28"/>
          <w:szCs w:val="28"/>
          <w:lang w:val="uk-UA" w:eastAsia="uk-UA"/>
        </w:rPr>
        <w:t>ДМУ рішення про визнання його диплома.</w:t>
      </w:r>
    </w:p>
    <w:p w:rsidR="00E376D3" w:rsidRPr="00102246" w:rsidRDefault="00E376D3" w:rsidP="00102246">
      <w:pPr>
        <w:pStyle w:val="Style11"/>
        <w:widowControl/>
        <w:spacing w:line="276" w:lineRule="auto"/>
        <w:ind w:left="360"/>
        <w:jc w:val="center"/>
        <w:rPr>
          <w:sz w:val="28"/>
          <w:szCs w:val="28"/>
        </w:rPr>
      </w:pPr>
    </w:p>
    <w:p w:rsidR="00E376D3" w:rsidRPr="00102246" w:rsidRDefault="00E376D3" w:rsidP="00102246">
      <w:pPr>
        <w:pStyle w:val="Style11"/>
        <w:widowControl/>
        <w:spacing w:line="276" w:lineRule="auto"/>
        <w:ind w:left="360"/>
        <w:jc w:val="center"/>
        <w:rPr>
          <w:sz w:val="28"/>
          <w:szCs w:val="28"/>
        </w:rPr>
      </w:pPr>
    </w:p>
    <w:p w:rsidR="00E376D3" w:rsidRPr="00102246" w:rsidRDefault="005D2A47" w:rsidP="00102246">
      <w:pPr>
        <w:pStyle w:val="Style11"/>
        <w:widowControl/>
        <w:spacing w:before="10" w:line="276" w:lineRule="auto"/>
        <w:ind w:left="360"/>
        <w:jc w:val="center"/>
        <w:rPr>
          <w:rStyle w:val="FontStyle22"/>
          <w:sz w:val="28"/>
          <w:szCs w:val="28"/>
          <w:lang w:val="uk-UA" w:eastAsia="uk-UA"/>
        </w:rPr>
      </w:pPr>
      <w:r w:rsidRPr="00102246">
        <w:rPr>
          <w:rStyle w:val="FontStyle22"/>
          <w:sz w:val="28"/>
          <w:szCs w:val="28"/>
          <w:lang w:val="uk-UA" w:eastAsia="uk-UA"/>
        </w:rPr>
        <w:t>4. Особливості організації прийому до аспірантури</w:t>
      </w:r>
    </w:p>
    <w:p w:rsidR="00E376D3" w:rsidRPr="00102246" w:rsidRDefault="005D2A47" w:rsidP="00102246">
      <w:pPr>
        <w:pStyle w:val="Style17"/>
        <w:widowControl/>
        <w:numPr>
          <w:ilvl w:val="1"/>
          <w:numId w:val="21"/>
        </w:numPr>
        <w:tabs>
          <w:tab w:val="left" w:pos="778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Для прийому вступників на здобуття ступеня доктора філософії відповідним наказом ректора створюється приймальна комісія.</w:t>
      </w:r>
    </w:p>
    <w:p w:rsidR="00FA70EE" w:rsidRDefault="005D2A47" w:rsidP="00102246">
      <w:pPr>
        <w:pStyle w:val="Style17"/>
        <w:widowControl/>
        <w:numPr>
          <w:ilvl w:val="1"/>
          <w:numId w:val="21"/>
        </w:numPr>
        <w:tabs>
          <w:tab w:val="left" w:pos="778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Для проведення конкурсного відбору при вступі до аспірантури приймальна комісія організовує прийом заяв і документів, вступні іспити, виконує конкурсний відбір претендентів на зарахування.</w:t>
      </w:r>
    </w:p>
    <w:p w:rsidR="00847B3C" w:rsidRPr="00102246" w:rsidRDefault="00847B3C" w:rsidP="00847B3C">
      <w:pPr>
        <w:pStyle w:val="Style17"/>
        <w:widowControl/>
        <w:tabs>
          <w:tab w:val="left" w:pos="965"/>
        </w:tabs>
        <w:spacing w:before="5" w:line="276" w:lineRule="auto"/>
        <w:ind w:left="720" w:hanging="11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>У зв</w:t>
      </w:r>
      <w:r w:rsidRPr="00847B3C">
        <w:rPr>
          <w:rStyle w:val="FontStyle23"/>
          <w:sz w:val="28"/>
          <w:szCs w:val="28"/>
          <w:lang w:val="uk-UA" w:eastAsia="uk-UA"/>
        </w:rPr>
        <w:t>’</w:t>
      </w:r>
      <w:r>
        <w:rPr>
          <w:rStyle w:val="FontStyle23"/>
          <w:sz w:val="28"/>
          <w:szCs w:val="28"/>
          <w:lang w:val="uk-UA" w:eastAsia="uk-UA"/>
        </w:rPr>
        <w:t xml:space="preserve">язку зі змінами фінансування з державного бюджету, що за собою несуть зміни державного замовлення в аспірантурі, БДМУ має право оголошувати додатковий конкурс з врахуванням </w:t>
      </w:r>
      <w:r w:rsidR="00EB6B53">
        <w:rPr>
          <w:rStyle w:val="FontStyle23"/>
          <w:sz w:val="28"/>
          <w:szCs w:val="28"/>
          <w:lang w:val="uk-UA" w:eastAsia="uk-UA"/>
        </w:rPr>
        <w:t xml:space="preserve">вимог </w:t>
      </w:r>
      <w:r>
        <w:rPr>
          <w:rStyle w:val="FontStyle23"/>
          <w:sz w:val="28"/>
          <w:szCs w:val="28"/>
          <w:lang w:val="uk-UA" w:eastAsia="uk-UA"/>
        </w:rPr>
        <w:t>нормативно-право</w:t>
      </w:r>
      <w:r w:rsidR="00EB6B53">
        <w:rPr>
          <w:rStyle w:val="FontStyle23"/>
          <w:sz w:val="28"/>
          <w:szCs w:val="28"/>
          <w:lang w:val="uk-UA" w:eastAsia="uk-UA"/>
        </w:rPr>
        <w:softHyphen/>
      </w:r>
      <w:r>
        <w:rPr>
          <w:rStyle w:val="FontStyle23"/>
          <w:sz w:val="28"/>
          <w:szCs w:val="28"/>
          <w:lang w:val="uk-UA" w:eastAsia="uk-UA"/>
        </w:rPr>
        <w:t xml:space="preserve">вих актів та </w:t>
      </w:r>
      <w:r w:rsidRPr="00102246">
        <w:rPr>
          <w:rStyle w:val="FontStyle23"/>
          <w:sz w:val="28"/>
          <w:szCs w:val="28"/>
          <w:lang w:val="uk-UA" w:eastAsia="uk-UA"/>
        </w:rPr>
        <w:t>Єдин</w:t>
      </w:r>
      <w:r>
        <w:rPr>
          <w:rStyle w:val="FontStyle23"/>
          <w:sz w:val="28"/>
          <w:szCs w:val="28"/>
          <w:lang w:val="uk-UA" w:eastAsia="uk-UA"/>
        </w:rPr>
        <w:t>ої</w:t>
      </w:r>
      <w:r w:rsidRPr="00102246">
        <w:rPr>
          <w:rStyle w:val="FontStyle23"/>
          <w:sz w:val="28"/>
          <w:szCs w:val="28"/>
          <w:lang w:val="uk-UA" w:eastAsia="uk-UA"/>
        </w:rPr>
        <w:t xml:space="preserve"> державн</w:t>
      </w:r>
      <w:r>
        <w:rPr>
          <w:rStyle w:val="FontStyle23"/>
          <w:sz w:val="28"/>
          <w:szCs w:val="28"/>
          <w:lang w:val="uk-UA" w:eastAsia="uk-UA"/>
        </w:rPr>
        <w:t>ої</w:t>
      </w:r>
      <w:r w:rsidRPr="00102246">
        <w:rPr>
          <w:rStyle w:val="FontStyle23"/>
          <w:sz w:val="28"/>
          <w:szCs w:val="28"/>
          <w:lang w:val="uk-UA" w:eastAsia="uk-UA"/>
        </w:rPr>
        <w:t xml:space="preserve"> електронн</w:t>
      </w:r>
      <w:r>
        <w:rPr>
          <w:rStyle w:val="FontStyle23"/>
          <w:sz w:val="28"/>
          <w:szCs w:val="28"/>
          <w:lang w:val="uk-UA" w:eastAsia="uk-UA"/>
        </w:rPr>
        <w:t>ої</w:t>
      </w:r>
      <w:r w:rsidRPr="00102246">
        <w:rPr>
          <w:rStyle w:val="FontStyle23"/>
          <w:sz w:val="28"/>
          <w:szCs w:val="28"/>
          <w:lang w:val="uk-UA" w:eastAsia="uk-UA"/>
        </w:rPr>
        <w:t xml:space="preserve"> баз</w:t>
      </w:r>
      <w:r>
        <w:rPr>
          <w:rStyle w:val="FontStyle23"/>
          <w:sz w:val="28"/>
          <w:szCs w:val="28"/>
          <w:lang w:val="uk-UA" w:eastAsia="uk-UA"/>
        </w:rPr>
        <w:t>и</w:t>
      </w:r>
      <w:r w:rsidRPr="00102246">
        <w:rPr>
          <w:rStyle w:val="FontStyle23"/>
          <w:sz w:val="28"/>
          <w:szCs w:val="28"/>
          <w:lang w:val="uk-UA" w:eastAsia="uk-UA"/>
        </w:rPr>
        <w:t xml:space="preserve"> з питань освіти.</w:t>
      </w:r>
    </w:p>
    <w:p w:rsidR="00FA70EE" w:rsidRPr="00102246" w:rsidRDefault="005D2A47" w:rsidP="00102246">
      <w:pPr>
        <w:pStyle w:val="Style17"/>
        <w:widowControl/>
        <w:numPr>
          <w:ilvl w:val="1"/>
          <w:numId w:val="21"/>
        </w:numPr>
        <w:tabs>
          <w:tab w:val="left" w:pos="778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До вступних випробувань допускаються особи, які вчасно подали усі необхідні для вступу документи згідно з цими правилами прийому.</w:t>
      </w:r>
    </w:p>
    <w:p w:rsidR="00FA70EE" w:rsidRPr="00DB0012" w:rsidRDefault="005D2A47" w:rsidP="00102246">
      <w:pPr>
        <w:pStyle w:val="Style17"/>
        <w:widowControl/>
        <w:numPr>
          <w:ilvl w:val="1"/>
          <w:numId w:val="21"/>
        </w:numPr>
        <w:tabs>
          <w:tab w:val="left" w:pos="778"/>
        </w:tabs>
        <w:spacing w:before="5" w:line="276" w:lineRule="auto"/>
        <w:rPr>
          <w:rStyle w:val="FontStyle23"/>
          <w:spacing w:val="-6"/>
          <w:sz w:val="28"/>
          <w:szCs w:val="28"/>
          <w:lang w:val="uk-UA" w:eastAsia="uk-UA"/>
        </w:rPr>
      </w:pPr>
      <w:r w:rsidRPr="00DB0012">
        <w:rPr>
          <w:rStyle w:val="FontStyle23"/>
          <w:spacing w:val="-6"/>
          <w:sz w:val="28"/>
          <w:szCs w:val="28"/>
          <w:lang w:val="uk-UA" w:eastAsia="uk-UA"/>
        </w:rPr>
        <w:t>Про допуск до складання вступних випробувань до аспірантури вступник по</w:t>
      </w:r>
      <w:r w:rsidR="00DB0012" w:rsidRPr="00DB0012">
        <w:rPr>
          <w:rStyle w:val="FontStyle23"/>
          <w:spacing w:val="-6"/>
          <w:sz w:val="28"/>
          <w:szCs w:val="28"/>
          <w:lang w:val="uk-UA" w:eastAsia="uk-UA"/>
        </w:rPr>
        <w:softHyphen/>
      </w:r>
      <w:r w:rsidRPr="00DB0012">
        <w:rPr>
          <w:rStyle w:val="FontStyle23"/>
          <w:spacing w:val="-6"/>
          <w:sz w:val="28"/>
          <w:szCs w:val="28"/>
          <w:lang w:val="uk-UA" w:eastAsia="uk-UA"/>
        </w:rPr>
        <w:t>ві</w:t>
      </w:r>
      <w:r w:rsidR="00DB0012" w:rsidRPr="00DB0012">
        <w:rPr>
          <w:rStyle w:val="FontStyle23"/>
          <w:spacing w:val="-6"/>
          <w:sz w:val="28"/>
          <w:szCs w:val="28"/>
          <w:lang w:val="uk-UA" w:eastAsia="uk-UA"/>
        </w:rPr>
        <w:softHyphen/>
      </w:r>
      <w:r w:rsidRPr="00DB0012">
        <w:rPr>
          <w:rStyle w:val="FontStyle23"/>
          <w:spacing w:val="-6"/>
          <w:sz w:val="28"/>
          <w:szCs w:val="28"/>
          <w:lang w:val="uk-UA" w:eastAsia="uk-UA"/>
        </w:rPr>
        <w:t>домляється у тижневий термін. Оприлюднення списку осіб</w:t>
      </w:r>
      <w:r w:rsidR="00F93170">
        <w:rPr>
          <w:rStyle w:val="FontStyle23"/>
          <w:spacing w:val="-6"/>
          <w:sz w:val="28"/>
          <w:szCs w:val="28"/>
          <w:lang w:val="uk-UA" w:eastAsia="uk-UA"/>
        </w:rPr>
        <w:t>,</w:t>
      </w:r>
      <w:r w:rsidRPr="00DB0012">
        <w:rPr>
          <w:rStyle w:val="FontStyle23"/>
          <w:spacing w:val="-6"/>
          <w:sz w:val="28"/>
          <w:szCs w:val="28"/>
          <w:lang w:val="uk-UA" w:eastAsia="uk-UA"/>
        </w:rPr>
        <w:t xml:space="preserve"> допущених до скла</w:t>
      </w:r>
      <w:r w:rsidR="00DB0012" w:rsidRPr="00DB0012">
        <w:rPr>
          <w:rStyle w:val="FontStyle23"/>
          <w:spacing w:val="-6"/>
          <w:sz w:val="28"/>
          <w:szCs w:val="28"/>
          <w:lang w:val="uk-UA" w:eastAsia="uk-UA"/>
        </w:rPr>
        <w:softHyphen/>
      </w:r>
      <w:r w:rsidRPr="00DB0012">
        <w:rPr>
          <w:rStyle w:val="FontStyle23"/>
          <w:spacing w:val="-6"/>
          <w:sz w:val="28"/>
          <w:szCs w:val="28"/>
          <w:lang w:val="uk-UA" w:eastAsia="uk-UA"/>
        </w:rPr>
        <w:t>дання вступних випробувань здійснюється через офіційний веб</w:t>
      </w:r>
      <w:r w:rsidR="00FA70EE" w:rsidRPr="00DB0012">
        <w:rPr>
          <w:rStyle w:val="FontStyle23"/>
          <w:spacing w:val="-6"/>
          <w:sz w:val="28"/>
          <w:szCs w:val="28"/>
          <w:lang w:val="uk-UA" w:eastAsia="uk-UA"/>
        </w:rPr>
        <w:t>-</w:t>
      </w:r>
      <w:r w:rsidRPr="00DB0012">
        <w:rPr>
          <w:rStyle w:val="FontStyle23"/>
          <w:spacing w:val="-6"/>
          <w:sz w:val="28"/>
          <w:szCs w:val="28"/>
          <w:lang w:val="uk-UA" w:eastAsia="uk-UA"/>
        </w:rPr>
        <w:t>сайт</w:t>
      </w:r>
      <w:r w:rsidR="00FA70EE" w:rsidRPr="00DB0012">
        <w:rPr>
          <w:rStyle w:val="FontStyle23"/>
          <w:spacing w:val="-6"/>
          <w:sz w:val="28"/>
          <w:szCs w:val="28"/>
          <w:lang w:val="uk-UA" w:eastAsia="uk-UA"/>
        </w:rPr>
        <w:t xml:space="preserve"> Б</w:t>
      </w:r>
      <w:r w:rsidRPr="00DB0012">
        <w:rPr>
          <w:rStyle w:val="FontStyle23"/>
          <w:spacing w:val="-6"/>
          <w:sz w:val="28"/>
          <w:szCs w:val="28"/>
          <w:lang w:val="uk-UA" w:eastAsia="uk-UA"/>
        </w:rPr>
        <w:t>ДМУ.</w:t>
      </w:r>
    </w:p>
    <w:p w:rsidR="00FA70EE" w:rsidRPr="00102246" w:rsidRDefault="005D2A47" w:rsidP="00102246">
      <w:pPr>
        <w:pStyle w:val="Style17"/>
        <w:widowControl/>
        <w:tabs>
          <w:tab w:val="left" w:pos="778"/>
        </w:tabs>
        <w:spacing w:before="5" w:line="276" w:lineRule="auto"/>
        <w:ind w:left="720" w:firstLine="0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Приймальна комісія може відмовити особі в допуску до проходження вступних випробувань до аспірантури виключно в зв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Pr="00102246">
        <w:rPr>
          <w:rStyle w:val="FontStyle23"/>
          <w:sz w:val="28"/>
          <w:szCs w:val="28"/>
          <w:lang w:val="uk-UA" w:eastAsia="uk-UA"/>
        </w:rPr>
        <w:t xml:space="preserve">язку з неподанням у встановлений строк документів, </w:t>
      </w:r>
      <w:r w:rsidR="00FA70EE" w:rsidRPr="00102246">
        <w:rPr>
          <w:rStyle w:val="FontStyle23"/>
          <w:sz w:val="28"/>
          <w:szCs w:val="28"/>
          <w:lang w:val="uk-UA" w:eastAsia="uk-UA"/>
        </w:rPr>
        <w:t>вказаних</w:t>
      </w:r>
      <w:r w:rsidRPr="00102246">
        <w:rPr>
          <w:rStyle w:val="FontStyle23"/>
          <w:sz w:val="28"/>
          <w:szCs w:val="28"/>
          <w:lang w:val="uk-UA" w:eastAsia="uk-UA"/>
        </w:rPr>
        <w:t xml:space="preserve"> у пункті 3.3 цих Правил, або поданням їх після з</w:t>
      </w:r>
      <w:r w:rsidR="00FA70EE" w:rsidRPr="00102246">
        <w:rPr>
          <w:rStyle w:val="FontStyle23"/>
          <w:sz w:val="28"/>
          <w:szCs w:val="28"/>
          <w:lang w:val="uk-UA" w:eastAsia="uk-UA"/>
        </w:rPr>
        <w:t>акінчення встановленого строку.</w:t>
      </w:r>
    </w:p>
    <w:p w:rsidR="00E376D3" w:rsidRPr="00102246" w:rsidRDefault="005D2A47" w:rsidP="00102246">
      <w:pPr>
        <w:pStyle w:val="Style17"/>
        <w:widowControl/>
        <w:numPr>
          <w:ilvl w:val="1"/>
          <w:numId w:val="21"/>
        </w:numPr>
        <w:tabs>
          <w:tab w:val="left" w:pos="778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Вступні випробування до аспір</w:t>
      </w:r>
      <w:r w:rsidR="00FA70EE" w:rsidRPr="00102246">
        <w:rPr>
          <w:rStyle w:val="FontStyle23"/>
          <w:sz w:val="28"/>
          <w:szCs w:val="28"/>
          <w:lang w:val="uk-UA" w:eastAsia="uk-UA"/>
        </w:rPr>
        <w:t>а</w:t>
      </w:r>
      <w:r w:rsidRPr="00102246">
        <w:rPr>
          <w:rStyle w:val="FontStyle23"/>
          <w:sz w:val="28"/>
          <w:szCs w:val="28"/>
          <w:lang w:val="uk-UA" w:eastAsia="uk-UA"/>
        </w:rPr>
        <w:t xml:space="preserve">нтури </w:t>
      </w:r>
      <w:r w:rsidR="00FA70EE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 складаються з:</w:t>
      </w:r>
    </w:p>
    <w:p w:rsidR="00E376D3" w:rsidRPr="00102246" w:rsidRDefault="005D2A47" w:rsidP="00102246">
      <w:pPr>
        <w:pStyle w:val="Style8"/>
        <w:widowControl/>
        <w:numPr>
          <w:ilvl w:val="0"/>
          <w:numId w:val="23"/>
        </w:numPr>
        <w:spacing w:before="67" w:line="276" w:lineRule="auto"/>
        <w:ind w:left="1134" w:hanging="425"/>
        <w:jc w:val="both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вступного іспиту зі </w:t>
      </w:r>
      <w:r w:rsidR="00316788">
        <w:rPr>
          <w:rStyle w:val="FontStyle23"/>
          <w:sz w:val="28"/>
          <w:szCs w:val="28"/>
          <w:lang w:val="uk-UA" w:eastAsia="uk-UA"/>
        </w:rPr>
        <w:t>спеціалізації</w:t>
      </w:r>
      <w:r w:rsidRPr="00102246">
        <w:rPr>
          <w:rStyle w:val="FontStyle23"/>
          <w:sz w:val="28"/>
          <w:szCs w:val="28"/>
          <w:lang w:val="uk-UA" w:eastAsia="uk-UA"/>
        </w:rPr>
        <w:t xml:space="preserve"> у вигляді співбесіди (в обсязі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програми рівня вищої освіти магістра (спеціаліста) з відповідної спеціальності</w:t>
      </w:r>
      <w:r w:rsidR="008138EC">
        <w:rPr>
          <w:rStyle w:val="FontStyle23"/>
          <w:sz w:val="28"/>
          <w:szCs w:val="28"/>
          <w:lang w:val="uk-UA" w:eastAsia="uk-UA"/>
        </w:rPr>
        <w:t xml:space="preserve"> </w:t>
      </w:r>
      <w:r w:rsidRPr="00DB0012">
        <w:rPr>
          <w:rStyle w:val="FontStyle23"/>
          <w:spacing w:val="-4"/>
          <w:sz w:val="28"/>
          <w:szCs w:val="28"/>
          <w:lang w:val="uk-UA" w:eastAsia="uk-UA"/>
        </w:rPr>
        <w:t>(</w:t>
      </w:r>
      <w:r w:rsidR="00FA70EE" w:rsidRPr="00DB0012">
        <w:rPr>
          <w:rStyle w:val="FontStyle23"/>
          <w:spacing w:val="-4"/>
          <w:sz w:val="28"/>
          <w:szCs w:val="28"/>
          <w:lang w:val="uk-UA" w:eastAsia="uk-UA"/>
        </w:rPr>
        <w:t>091</w:t>
      </w:r>
      <w:r w:rsidR="00FA70EE" w:rsidRPr="00DB0012">
        <w:rPr>
          <w:rStyle w:val="FontStyle23"/>
          <w:spacing w:val="-4"/>
          <w:sz w:val="28"/>
          <w:szCs w:val="28"/>
          <w:lang w:val="en-US" w:eastAsia="uk-UA"/>
        </w:rPr>
        <w:t> </w:t>
      </w:r>
      <w:r w:rsidR="00FA70EE" w:rsidRPr="00DB0012">
        <w:rPr>
          <w:rStyle w:val="FontStyle23"/>
          <w:spacing w:val="-4"/>
          <w:sz w:val="28"/>
          <w:szCs w:val="28"/>
          <w:lang w:val="uk-UA" w:eastAsia="uk-UA"/>
        </w:rPr>
        <w:t>Біологія, 221</w:t>
      </w:r>
      <w:r w:rsidR="00FA70EE" w:rsidRPr="00DB0012">
        <w:rPr>
          <w:rStyle w:val="FontStyle23"/>
          <w:spacing w:val="-4"/>
          <w:sz w:val="28"/>
          <w:szCs w:val="28"/>
          <w:lang w:val="en-US" w:eastAsia="uk-UA"/>
        </w:rPr>
        <w:t> </w:t>
      </w:r>
      <w:r w:rsidR="00FA70EE" w:rsidRPr="00DB0012">
        <w:rPr>
          <w:rStyle w:val="FontStyle23"/>
          <w:spacing w:val="-4"/>
          <w:sz w:val="28"/>
          <w:szCs w:val="28"/>
          <w:lang w:val="uk-UA" w:eastAsia="uk-UA"/>
        </w:rPr>
        <w:t>Стоматологія, 222</w:t>
      </w:r>
      <w:r w:rsidR="00FA70EE" w:rsidRPr="00DB0012">
        <w:rPr>
          <w:rStyle w:val="FontStyle23"/>
          <w:spacing w:val="-4"/>
          <w:sz w:val="28"/>
          <w:szCs w:val="28"/>
          <w:lang w:val="en-US" w:eastAsia="uk-UA"/>
        </w:rPr>
        <w:t> </w:t>
      </w:r>
      <w:r w:rsidR="00F93170">
        <w:rPr>
          <w:rStyle w:val="FontStyle23"/>
          <w:spacing w:val="-4"/>
          <w:sz w:val="28"/>
          <w:szCs w:val="28"/>
          <w:lang w:val="uk-UA" w:eastAsia="uk-UA"/>
        </w:rPr>
        <w:t>Медицина, 223 Медсестринство, 228 Педіатрія</w:t>
      </w:r>
      <w:r w:rsidRPr="00DB0012">
        <w:rPr>
          <w:rStyle w:val="FontStyle23"/>
          <w:spacing w:val="-4"/>
          <w:sz w:val="28"/>
          <w:szCs w:val="28"/>
          <w:lang w:val="uk-UA" w:eastAsia="uk-UA"/>
        </w:rPr>
        <w:t xml:space="preserve">) </w:t>
      </w:r>
      <w:r w:rsidR="00294671" w:rsidRPr="00DB0012">
        <w:rPr>
          <w:rStyle w:val="FontStyle23"/>
          <w:spacing w:val="-4"/>
          <w:sz w:val="28"/>
          <w:szCs w:val="28"/>
          <w:lang w:val="uk-UA" w:eastAsia="uk-UA"/>
        </w:rPr>
        <w:t>–</w:t>
      </w:r>
      <w:r w:rsidRPr="00DB0012">
        <w:rPr>
          <w:rStyle w:val="FontStyle23"/>
          <w:spacing w:val="-4"/>
          <w:sz w:val="28"/>
          <w:szCs w:val="28"/>
          <w:lang w:val="uk-UA" w:eastAsia="uk-UA"/>
        </w:rPr>
        <w:t xml:space="preserve"> ваговий коефіцієнт 0,5;</w:t>
      </w:r>
    </w:p>
    <w:p w:rsidR="00E376D3" w:rsidRPr="00102246" w:rsidRDefault="005D2A47" w:rsidP="00102246">
      <w:pPr>
        <w:pStyle w:val="Style8"/>
        <w:widowControl/>
        <w:numPr>
          <w:ilvl w:val="0"/>
          <w:numId w:val="23"/>
        </w:numPr>
        <w:spacing w:line="276" w:lineRule="auto"/>
        <w:ind w:left="1134" w:hanging="425"/>
        <w:jc w:val="both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вступного комбінованого іспиту з іноземної (англійської, німецької або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французької) мови в обсязі, який відповідає рівню В2 Загальноєвро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пейських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 xml:space="preserve">рекомендацій з мовної освіти) </w:t>
      </w:r>
      <w:r w:rsidR="00294671" w:rsidRPr="00102246">
        <w:rPr>
          <w:rStyle w:val="FontStyle23"/>
          <w:sz w:val="28"/>
          <w:szCs w:val="28"/>
          <w:lang w:val="uk-UA" w:eastAsia="uk-UA"/>
        </w:rPr>
        <w:t>–</w:t>
      </w:r>
      <w:r w:rsidRPr="00102246">
        <w:rPr>
          <w:rStyle w:val="FontStyle23"/>
          <w:sz w:val="28"/>
          <w:szCs w:val="28"/>
          <w:lang w:val="uk-UA" w:eastAsia="uk-UA"/>
        </w:rPr>
        <w:t xml:space="preserve"> ваговий коефіці</w:t>
      </w:r>
      <w:r w:rsidR="00FA70EE" w:rsidRPr="00102246">
        <w:rPr>
          <w:rStyle w:val="FontStyle23"/>
          <w:sz w:val="28"/>
          <w:szCs w:val="28"/>
          <w:lang w:val="uk-UA" w:eastAsia="uk-UA"/>
        </w:rPr>
        <w:t>є</w:t>
      </w:r>
      <w:r w:rsidRPr="00102246">
        <w:rPr>
          <w:rStyle w:val="FontStyle23"/>
          <w:sz w:val="28"/>
          <w:szCs w:val="28"/>
          <w:lang w:val="uk-UA" w:eastAsia="uk-UA"/>
        </w:rPr>
        <w:t xml:space="preserve">нт </w:t>
      </w:r>
      <w:r w:rsidRPr="00EC7227">
        <w:rPr>
          <w:rStyle w:val="FontStyle23"/>
          <w:sz w:val="28"/>
          <w:szCs w:val="28"/>
          <w:lang w:val="uk-UA" w:eastAsia="uk-UA"/>
        </w:rPr>
        <w:t>0,25</w:t>
      </w:r>
      <w:r w:rsidRPr="00102246">
        <w:rPr>
          <w:rStyle w:val="FontStyle23"/>
          <w:sz w:val="28"/>
          <w:szCs w:val="28"/>
          <w:lang w:val="uk-UA" w:eastAsia="uk-UA"/>
        </w:rPr>
        <w:t>.</w:t>
      </w:r>
    </w:p>
    <w:p w:rsidR="00E376D3" w:rsidRPr="00102246" w:rsidRDefault="005D2A47" w:rsidP="00102246">
      <w:pPr>
        <w:pStyle w:val="Style2"/>
        <w:widowControl/>
        <w:spacing w:before="5" w:line="276" w:lineRule="auto"/>
        <w:ind w:left="567" w:firstLine="0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lastRenderedPageBreak/>
        <w:t xml:space="preserve">Вступник, який підтвердив свій рівень знання, зокрема англійської мови, дійсним сертифікатом тестів </w:t>
      </w:r>
      <w:r w:rsidR="00FA70EE" w:rsidRPr="00102246">
        <w:rPr>
          <w:rFonts w:eastAsia="Times New Roman"/>
          <w:sz w:val="28"/>
          <w:szCs w:val="28"/>
          <w:lang w:val="en-US"/>
        </w:rPr>
        <w:t>TOEFL</w:t>
      </w:r>
      <w:r w:rsidR="00FA70EE" w:rsidRPr="00102246">
        <w:rPr>
          <w:rFonts w:eastAsia="Times New Roman"/>
          <w:sz w:val="28"/>
          <w:szCs w:val="28"/>
          <w:lang w:val="uk-UA"/>
        </w:rPr>
        <w:t xml:space="preserve">, або </w:t>
      </w:r>
      <w:r w:rsidR="00FA70EE" w:rsidRPr="00102246">
        <w:rPr>
          <w:rFonts w:eastAsia="Times New Roman"/>
          <w:sz w:val="28"/>
          <w:szCs w:val="28"/>
          <w:lang w:val="en-US"/>
        </w:rPr>
        <w:t>International</w:t>
      </w:r>
      <w:r w:rsidR="008138EC">
        <w:rPr>
          <w:rFonts w:eastAsia="Times New Roman"/>
          <w:sz w:val="28"/>
          <w:szCs w:val="28"/>
          <w:lang w:val="uk-UA"/>
        </w:rPr>
        <w:t xml:space="preserve"> </w:t>
      </w:r>
      <w:r w:rsidR="00FA70EE" w:rsidRPr="00102246">
        <w:rPr>
          <w:rFonts w:eastAsia="Times New Roman"/>
          <w:sz w:val="28"/>
          <w:szCs w:val="28"/>
          <w:lang w:val="en-US"/>
        </w:rPr>
        <w:t>English</w:t>
      </w:r>
      <w:r w:rsidR="008138EC">
        <w:rPr>
          <w:rFonts w:eastAsia="Times New Roman"/>
          <w:sz w:val="28"/>
          <w:szCs w:val="28"/>
          <w:lang w:val="uk-UA"/>
        </w:rPr>
        <w:t xml:space="preserve"> </w:t>
      </w:r>
      <w:r w:rsidR="00FA70EE" w:rsidRPr="00102246">
        <w:rPr>
          <w:rFonts w:eastAsia="Times New Roman"/>
          <w:sz w:val="28"/>
          <w:szCs w:val="28"/>
          <w:lang w:val="en-US"/>
        </w:rPr>
        <w:t>Language</w:t>
      </w:r>
      <w:r w:rsidR="008138EC">
        <w:rPr>
          <w:rFonts w:eastAsia="Times New Roman"/>
          <w:sz w:val="28"/>
          <w:szCs w:val="28"/>
          <w:lang w:val="uk-UA"/>
        </w:rPr>
        <w:t xml:space="preserve"> </w:t>
      </w:r>
      <w:r w:rsidR="00FA70EE" w:rsidRPr="00102246">
        <w:rPr>
          <w:rFonts w:eastAsia="Times New Roman"/>
          <w:sz w:val="28"/>
          <w:szCs w:val="28"/>
          <w:lang w:val="en-US"/>
        </w:rPr>
        <w:t>Testing</w:t>
      </w:r>
      <w:r w:rsidR="008138EC">
        <w:rPr>
          <w:rFonts w:eastAsia="Times New Roman"/>
          <w:sz w:val="28"/>
          <w:szCs w:val="28"/>
          <w:lang w:val="uk-UA"/>
        </w:rPr>
        <w:t xml:space="preserve"> </w:t>
      </w:r>
      <w:r w:rsidR="00FA70EE" w:rsidRPr="00102246">
        <w:rPr>
          <w:rFonts w:eastAsia="Times New Roman"/>
          <w:sz w:val="28"/>
          <w:szCs w:val="28"/>
          <w:lang w:val="en-US"/>
        </w:rPr>
        <w:t>System</w:t>
      </w:r>
      <w:r w:rsidR="00FA70EE" w:rsidRPr="00102246">
        <w:rPr>
          <w:rFonts w:eastAsia="Times New Roman"/>
          <w:sz w:val="28"/>
          <w:szCs w:val="28"/>
          <w:lang w:val="uk-UA"/>
        </w:rPr>
        <w:t>, або сертифікат С</w:t>
      </w:r>
      <w:r w:rsidR="00FA70EE" w:rsidRPr="00102246">
        <w:rPr>
          <w:rFonts w:eastAsia="Times New Roman"/>
          <w:sz w:val="28"/>
          <w:szCs w:val="28"/>
          <w:lang w:val="en-US"/>
        </w:rPr>
        <w:t>ambridge</w:t>
      </w:r>
      <w:r w:rsidR="008138EC">
        <w:rPr>
          <w:rFonts w:eastAsia="Times New Roman"/>
          <w:sz w:val="28"/>
          <w:szCs w:val="28"/>
          <w:lang w:val="uk-UA"/>
        </w:rPr>
        <w:t xml:space="preserve"> </w:t>
      </w:r>
      <w:r w:rsidR="00FA70EE" w:rsidRPr="00102246">
        <w:rPr>
          <w:rFonts w:eastAsia="Times New Roman"/>
          <w:sz w:val="28"/>
          <w:szCs w:val="28"/>
          <w:lang w:val="en-US"/>
        </w:rPr>
        <w:t>English</w:t>
      </w:r>
      <w:r w:rsidR="008138EC">
        <w:rPr>
          <w:rFonts w:eastAsia="Times New Roman"/>
          <w:sz w:val="28"/>
          <w:szCs w:val="28"/>
          <w:lang w:val="uk-UA"/>
        </w:rPr>
        <w:t xml:space="preserve"> </w:t>
      </w:r>
      <w:r w:rsidR="00FA70EE" w:rsidRPr="00102246">
        <w:rPr>
          <w:rFonts w:eastAsia="Times New Roman"/>
          <w:sz w:val="28"/>
          <w:szCs w:val="28"/>
          <w:lang w:val="en-US"/>
        </w:rPr>
        <w:t>Language</w:t>
      </w:r>
      <w:r w:rsidR="008138EC">
        <w:rPr>
          <w:rFonts w:eastAsia="Times New Roman"/>
          <w:sz w:val="28"/>
          <w:szCs w:val="28"/>
          <w:lang w:val="uk-UA"/>
        </w:rPr>
        <w:t xml:space="preserve"> </w:t>
      </w:r>
      <w:r w:rsidR="00FA70EE" w:rsidRPr="00102246">
        <w:rPr>
          <w:rFonts w:eastAsia="Times New Roman"/>
          <w:sz w:val="28"/>
          <w:szCs w:val="28"/>
          <w:lang w:val="en-US"/>
        </w:rPr>
        <w:t>Assessment</w:t>
      </w:r>
      <w:r w:rsidR="008138EC">
        <w:rPr>
          <w:rFonts w:eastAsia="Times New Roman"/>
          <w:sz w:val="28"/>
          <w:szCs w:val="28"/>
          <w:lang w:val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звільняється від складання вступного іспиту з іноземної мови. Під час визначення результатів конкурсу зазначені сертифікати прирівнюються до результатів вступного випробування з іноземної мови з найвищим балом.</w:t>
      </w:r>
    </w:p>
    <w:p w:rsidR="00E376D3" w:rsidRPr="00102246" w:rsidRDefault="005D2A47" w:rsidP="00102246">
      <w:pPr>
        <w:pStyle w:val="Style8"/>
        <w:widowControl/>
        <w:numPr>
          <w:ilvl w:val="0"/>
          <w:numId w:val="23"/>
        </w:numPr>
        <w:tabs>
          <w:tab w:val="left" w:pos="1018"/>
        </w:tabs>
        <w:spacing w:before="5" w:line="276" w:lineRule="auto"/>
        <w:ind w:left="1134" w:hanging="567"/>
        <w:jc w:val="both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презентації дослідницьких досягнень у вигляді наукового реферату з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 xml:space="preserve">обраної </w:t>
      </w:r>
      <w:r w:rsidR="00847B3C">
        <w:rPr>
          <w:rStyle w:val="FontStyle23"/>
          <w:sz w:val="28"/>
          <w:szCs w:val="28"/>
          <w:lang w:val="uk-UA" w:eastAsia="uk-UA"/>
        </w:rPr>
        <w:t>спеціалізації</w:t>
      </w:r>
      <w:r w:rsidR="008138EC">
        <w:rPr>
          <w:rStyle w:val="FontStyle23"/>
          <w:sz w:val="28"/>
          <w:szCs w:val="28"/>
          <w:lang w:val="uk-UA" w:eastAsia="uk-UA"/>
        </w:rPr>
        <w:t xml:space="preserve"> </w:t>
      </w:r>
      <w:r w:rsidR="00294671" w:rsidRPr="00102246">
        <w:rPr>
          <w:rStyle w:val="FontStyle23"/>
          <w:sz w:val="28"/>
          <w:szCs w:val="28"/>
          <w:lang w:val="uk-UA" w:eastAsia="uk-UA"/>
        </w:rPr>
        <w:t>–</w:t>
      </w:r>
      <w:r w:rsidR="008138EC">
        <w:rPr>
          <w:rStyle w:val="FontStyle23"/>
          <w:sz w:val="28"/>
          <w:szCs w:val="28"/>
          <w:lang w:val="uk-UA" w:eastAsia="uk-UA"/>
        </w:rPr>
        <w:t xml:space="preserve"> </w:t>
      </w:r>
      <w:r w:rsidRPr="00EC7227">
        <w:rPr>
          <w:rStyle w:val="FontStyle23"/>
          <w:sz w:val="28"/>
          <w:szCs w:val="28"/>
          <w:lang w:val="uk-UA" w:eastAsia="uk-UA"/>
        </w:rPr>
        <w:t xml:space="preserve">ваговий коефіцієнт </w:t>
      </w:r>
      <w:r w:rsidRPr="00102246">
        <w:rPr>
          <w:rStyle w:val="FontStyle23"/>
          <w:sz w:val="28"/>
          <w:szCs w:val="28"/>
          <w:lang w:val="uk-UA" w:eastAsia="uk-UA"/>
        </w:rPr>
        <w:t>0,25.</w:t>
      </w:r>
    </w:p>
    <w:p w:rsidR="00E376D3" w:rsidRPr="00102246" w:rsidRDefault="005D2A47" w:rsidP="00102246">
      <w:pPr>
        <w:pStyle w:val="Style2"/>
        <w:widowControl/>
        <w:spacing w:before="5" w:line="276" w:lineRule="auto"/>
        <w:ind w:firstLine="715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Сума вагових коефіцієнтів дорівнює 1. Оцінка результатів вступних випро</w:t>
      </w:r>
      <w:r w:rsidR="00316788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 xml:space="preserve">бувань здійснюється за шкалою від </w:t>
      </w:r>
      <w:r w:rsidRPr="00EC7227">
        <w:rPr>
          <w:rStyle w:val="FontStyle23"/>
          <w:sz w:val="28"/>
          <w:szCs w:val="28"/>
          <w:lang w:val="uk-UA" w:eastAsia="uk-UA"/>
        </w:rPr>
        <w:t>100 до 200 балів</w:t>
      </w:r>
      <w:r w:rsidRPr="00102246">
        <w:rPr>
          <w:rStyle w:val="FontStyle23"/>
          <w:sz w:val="28"/>
          <w:szCs w:val="28"/>
          <w:lang w:val="uk-UA" w:eastAsia="uk-UA"/>
        </w:rPr>
        <w:t>.</w:t>
      </w:r>
    </w:p>
    <w:p w:rsidR="00FA70EE" w:rsidRPr="00102246" w:rsidRDefault="005D2A47" w:rsidP="00102246">
      <w:pPr>
        <w:pStyle w:val="Style17"/>
        <w:widowControl/>
        <w:numPr>
          <w:ilvl w:val="1"/>
          <w:numId w:val="21"/>
        </w:numPr>
        <w:tabs>
          <w:tab w:val="left" w:pos="922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Для конкурсного відбору осіб</w:t>
      </w:r>
      <w:r w:rsidR="00FA70EE" w:rsidRPr="00102246">
        <w:rPr>
          <w:rStyle w:val="FontStyle23"/>
          <w:sz w:val="28"/>
          <w:szCs w:val="28"/>
          <w:lang w:val="uk-UA" w:eastAsia="uk-UA"/>
        </w:rPr>
        <w:t>, які вступають до аспірантури Б</w:t>
      </w:r>
      <w:r w:rsidRPr="00102246">
        <w:rPr>
          <w:rStyle w:val="FontStyle23"/>
          <w:sz w:val="28"/>
          <w:szCs w:val="28"/>
          <w:lang w:val="uk-UA" w:eastAsia="uk-UA"/>
        </w:rPr>
        <w:t>ДМУ,</w:t>
      </w:r>
      <w:r w:rsidR="002B5107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кон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курсний бал обчислюється шляхом додавання балів вступного іспиту зі</w:t>
      </w:r>
      <w:r w:rsidR="00847B3C">
        <w:rPr>
          <w:rStyle w:val="FontStyle23"/>
          <w:sz w:val="28"/>
          <w:szCs w:val="28"/>
          <w:lang w:val="uk-UA" w:eastAsia="uk-UA"/>
        </w:rPr>
        <w:t xml:space="preserve"> спеціалізації</w:t>
      </w:r>
      <w:r w:rsidRPr="00102246">
        <w:rPr>
          <w:rStyle w:val="FontStyle23"/>
          <w:sz w:val="28"/>
          <w:szCs w:val="28"/>
          <w:lang w:val="uk-UA" w:eastAsia="uk-UA"/>
        </w:rPr>
        <w:t>, вступного іспиту з іноземної мови і балів презентації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дослід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ницьких досягнень у вигляді реферату, помножених на вагові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коефіцієнти.</w:t>
      </w:r>
    </w:p>
    <w:p w:rsidR="00FA70EE" w:rsidRPr="00102246" w:rsidRDefault="005D2A47" w:rsidP="00102246">
      <w:pPr>
        <w:pStyle w:val="Style17"/>
        <w:widowControl/>
        <w:numPr>
          <w:ilvl w:val="1"/>
          <w:numId w:val="21"/>
        </w:numPr>
        <w:tabs>
          <w:tab w:val="left" w:pos="922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Результати вступних випробувань до аспірантури дійсні для вступу до </w:t>
      </w:r>
      <w:r w:rsidR="00FA70EE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 xml:space="preserve">ДМУ </w:t>
      </w:r>
      <w:r w:rsidR="0008748B">
        <w:rPr>
          <w:rStyle w:val="FontStyle23"/>
          <w:sz w:val="28"/>
          <w:szCs w:val="28"/>
          <w:lang w:val="uk-UA" w:eastAsia="uk-UA"/>
        </w:rPr>
        <w:t>впродовж</w:t>
      </w:r>
      <w:r w:rsidRPr="00102246">
        <w:rPr>
          <w:rStyle w:val="FontStyle23"/>
          <w:sz w:val="28"/>
          <w:szCs w:val="28"/>
          <w:lang w:val="uk-UA" w:eastAsia="uk-UA"/>
        </w:rPr>
        <w:t xml:space="preserve"> одного календарного року.</w:t>
      </w:r>
    </w:p>
    <w:p w:rsidR="00E376D3" w:rsidRPr="00102246" w:rsidRDefault="00E376D3" w:rsidP="00102246">
      <w:pPr>
        <w:pStyle w:val="Style11"/>
        <w:widowControl/>
        <w:spacing w:line="276" w:lineRule="auto"/>
        <w:jc w:val="right"/>
        <w:rPr>
          <w:sz w:val="28"/>
          <w:szCs w:val="28"/>
        </w:rPr>
      </w:pPr>
    </w:p>
    <w:p w:rsidR="00E376D3" w:rsidRPr="00102246" w:rsidRDefault="00E376D3" w:rsidP="00102246">
      <w:pPr>
        <w:pStyle w:val="Style11"/>
        <w:widowControl/>
        <w:spacing w:line="276" w:lineRule="auto"/>
        <w:jc w:val="right"/>
        <w:rPr>
          <w:sz w:val="28"/>
          <w:szCs w:val="28"/>
        </w:rPr>
      </w:pPr>
    </w:p>
    <w:p w:rsidR="00E376D3" w:rsidRPr="00102246" w:rsidRDefault="005D2A47" w:rsidP="00102246">
      <w:pPr>
        <w:pStyle w:val="Style11"/>
        <w:widowControl/>
        <w:spacing w:before="154" w:line="276" w:lineRule="auto"/>
        <w:jc w:val="center"/>
        <w:rPr>
          <w:rStyle w:val="FontStyle22"/>
          <w:sz w:val="28"/>
          <w:szCs w:val="28"/>
          <w:lang w:val="uk-UA" w:eastAsia="uk-UA"/>
        </w:rPr>
      </w:pPr>
      <w:r w:rsidRPr="00102246">
        <w:rPr>
          <w:rStyle w:val="FontStyle22"/>
          <w:sz w:val="28"/>
          <w:szCs w:val="28"/>
          <w:lang w:val="uk-UA" w:eastAsia="uk-UA"/>
        </w:rPr>
        <w:t xml:space="preserve">5. Особливості організації прийому до аспірантури </w:t>
      </w:r>
      <w:r w:rsidR="00FA70EE" w:rsidRPr="00102246">
        <w:rPr>
          <w:rStyle w:val="FontStyle22"/>
          <w:sz w:val="28"/>
          <w:szCs w:val="28"/>
          <w:lang w:val="uk-UA" w:eastAsia="uk-UA"/>
        </w:rPr>
        <w:br/>
      </w:r>
      <w:r w:rsidRPr="00102246">
        <w:rPr>
          <w:rStyle w:val="FontStyle22"/>
          <w:sz w:val="28"/>
          <w:szCs w:val="28"/>
          <w:lang w:val="uk-UA" w:eastAsia="uk-UA"/>
        </w:rPr>
        <w:t>іноземців та осіб без</w:t>
      </w:r>
      <w:r w:rsidR="008138EC">
        <w:rPr>
          <w:rStyle w:val="FontStyle22"/>
          <w:sz w:val="28"/>
          <w:szCs w:val="28"/>
          <w:lang w:val="uk-UA" w:eastAsia="uk-UA"/>
        </w:rPr>
        <w:t xml:space="preserve"> </w:t>
      </w:r>
      <w:r w:rsidRPr="00102246">
        <w:rPr>
          <w:rStyle w:val="FontStyle22"/>
          <w:sz w:val="28"/>
          <w:szCs w:val="28"/>
          <w:lang w:val="uk-UA" w:eastAsia="uk-UA"/>
        </w:rPr>
        <w:t>громадянства</w:t>
      </w:r>
    </w:p>
    <w:p w:rsidR="007D43EB" w:rsidRPr="00102246" w:rsidRDefault="005D2A47" w:rsidP="00102246">
      <w:pPr>
        <w:pStyle w:val="Style17"/>
        <w:widowControl/>
        <w:numPr>
          <w:ilvl w:val="1"/>
          <w:numId w:val="28"/>
        </w:numPr>
        <w:tabs>
          <w:tab w:val="left" w:pos="797"/>
        </w:tabs>
        <w:spacing w:before="67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Іноземці та особи без громадянства (далі </w:t>
      </w:r>
      <w:r w:rsidR="00294671" w:rsidRPr="00102246">
        <w:rPr>
          <w:rStyle w:val="FontStyle23"/>
          <w:sz w:val="28"/>
          <w:szCs w:val="28"/>
          <w:lang w:val="uk-UA" w:eastAsia="uk-UA"/>
        </w:rPr>
        <w:t>–</w:t>
      </w:r>
      <w:r w:rsidRPr="00102246">
        <w:rPr>
          <w:rStyle w:val="FontStyle23"/>
          <w:sz w:val="28"/>
          <w:szCs w:val="28"/>
          <w:lang w:val="uk-UA" w:eastAsia="uk-UA"/>
        </w:rPr>
        <w:t xml:space="preserve"> іноземці) вступа</w:t>
      </w:r>
      <w:r w:rsidR="00FA70EE" w:rsidRPr="00102246">
        <w:rPr>
          <w:rStyle w:val="FontStyle23"/>
          <w:sz w:val="28"/>
          <w:szCs w:val="28"/>
          <w:lang w:val="uk-UA" w:eastAsia="uk-UA"/>
        </w:rPr>
        <w:t>ють для навчання в аспірантурі Б</w:t>
      </w:r>
      <w:r w:rsidRPr="00102246">
        <w:rPr>
          <w:rStyle w:val="FontStyle23"/>
          <w:sz w:val="28"/>
          <w:szCs w:val="28"/>
          <w:lang w:val="uk-UA" w:eastAsia="uk-UA"/>
        </w:rPr>
        <w:t>ДМУ упродовж року.</w:t>
      </w:r>
    </w:p>
    <w:p w:rsidR="007D43EB" w:rsidRPr="00102246" w:rsidRDefault="005D2A47" w:rsidP="00102246">
      <w:pPr>
        <w:pStyle w:val="Style17"/>
        <w:widowControl/>
        <w:numPr>
          <w:ilvl w:val="1"/>
          <w:numId w:val="28"/>
        </w:numPr>
        <w:tabs>
          <w:tab w:val="left" w:pos="797"/>
        </w:tabs>
        <w:spacing w:before="67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Вступ</w:t>
      </w:r>
      <w:r w:rsidR="00FA70EE" w:rsidRPr="00102246">
        <w:rPr>
          <w:rStyle w:val="FontStyle23"/>
          <w:sz w:val="28"/>
          <w:szCs w:val="28"/>
          <w:lang w:val="uk-UA" w:eastAsia="uk-UA"/>
        </w:rPr>
        <w:t>ні випробування до аспірантури Б</w:t>
      </w:r>
      <w:r w:rsidRPr="00102246">
        <w:rPr>
          <w:rStyle w:val="FontStyle23"/>
          <w:sz w:val="28"/>
          <w:szCs w:val="28"/>
          <w:lang w:val="uk-UA" w:eastAsia="uk-UA"/>
        </w:rPr>
        <w:t>ДМУ для іноземних студентів складаються з:</w:t>
      </w:r>
    </w:p>
    <w:p w:rsidR="007D43EB" w:rsidRPr="00102246" w:rsidRDefault="005D2A47" w:rsidP="00102246">
      <w:pPr>
        <w:pStyle w:val="Style17"/>
        <w:widowControl/>
        <w:numPr>
          <w:ilvl w:val="0"/>
          <w:numId w:val="29"/>
        </w:numPr>
        <w:tabs>
          <w:tab w:val="left" w:pos="797"/>
        </w:tabs>
        <w:spacing w:before="67" w:line="276" w:lineRule="auto"/>
        <w:ind w:left="993" w:hanging="284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співбесіди зі </w:t>
      </w:r>
      <w:r w:rsidR="00847B3C">
        <w:rPr>
          <w:rStyle w:val="FontStyle23"/>
          <w:sz w:val="28"/>
          <w:szCs w:val="28"/>
          <w:lang w:val="uk-UA" w:eastAsia="uk-UA"/>
        </w:rPr>
        <w:t>спеціалізації</w:t>
      </w:r>
      <w:r w:rsidR="008138EC">
        <w:rPr>
          <w:rStyle w:val="FontStyle23"/>
          <w:sz w:val="28"/>
          <w:szCs w:val="28"/>
          <w:lang w:val="uk-UA" w:eastAsia="uk-UA"/>
        </w:rPr>
        <w:t xml:space="preserve"> </w:t>
      </w:r>
      <w:r w:rsidR="00294671" w:rsidRPr="00102246">
        <w:rPr>
          <w:rStyle w:val="FontStyle23"/>
          <w:sz w:val="28"/>
          <w:szCs w:val="28"/>
          <w:lang w:val="uk-UA" w:eastAsia="uk-UA"/>
        </w:rPr>
        <w:t>–</w:t>
      </w:r>
      <w:r w:rsidRPr="00102246">
        <w:rPr>
          <w:rStyle w:val="FontStyle23"/>
          <w:sz w:val="28"/>
          <w:szCs w:val="28"/>
          <w:lang w:val="uk-UA" w:eastAsia="uk-UA"/>
        </w:rPr>
        <w:t xml:space="preserve"> ваговий коефіцієнт 0,5;</w:t>
      </w:r>
    </w:p>
    <w:p w:rsidR="007D43EB" w:rsidRPr="00102246" w:rsidRDefault="005D2A47" w:rsidP="00102246">
      <w:pPr>
        <w:pStyle w:val="Style17"/>
        <w:widowControl/>
        <w:numPr>
          <w:ilvl w:val="0"/>
          <w:numId w:val="29"/>
        </w:numPr>
        <w:tabs>
          <w:tab w:val="left" w:pos="797"/>
        </w:tabs>
        <w:spacing w:before="67" w:line="276" w:lineRule="auto"/>
        <w:ind w:left="993" w:hanging="284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співбесіди з мови навчання (російської, української) </w:t>
      </w:r>
      <w:r w:rsidR="00294671" w:rsidRPr="00102246">
        <w:rPr>
          <w:rStyle w:val="FontStyle23"/>
          <w:sz w:val="28"/>
          <w:szCs w:val="28"/>
          <w:lang w:val="uk-UA" w:eastAsia="uk-UA"/>
        </w:rPr>
        <w:t>–</w:t>
      </w:r>
      <w:r w:rsidRPr="00102246">
        <w:rPr>
          <w:rStyle w:val="FontStyle23"/>
          <w:sz w:val="28"/>
          <w:szCs w:val="28"/>
          <w:lang w:val="uk-UA" w:eastAsia="uk-UA"/>
        </w:rPr>
        <w:t xml:space="preserve"> ваговий коефіцієнт</w:t>
      </w:r>
      <w:r w:rsidR="002B5107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0,5.</w:t>
      </w:r>
    </w:p>
    <w:p w:rsidR="007D43EB" w:rsidRPr="00102246" w:rsidRDefault="005D2A47" w:rsidP="00102246">
      <w:pPr>
        <w:pStyle w:val="Style17"/>
        <w:widowControl/>
        <w:tabs>
          <w:tab w:val="left" w:pos="797"/>
        </w:tabs>
        <w:spacing w:before="67" w:line="276" w:lineRule="auto"/>
        <w:ind w:left="720" w:firstLine="0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Сума вагових коефіцієнтів дорівнює 1. Оцінка результатів вступних випро</w:t>
      </w:r>
      <w:r w:rsidR="00316788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бувань здійснюється за шкалою від 100 до 200 балів.</w:t>
      </w:r>
    </w:p>
    <w:p w:rsidR="007D43EB" w:rsidRPr="00102246" w:rsidRDefault="00FA70EE" w:rsidP="00102246">
      <w:pPr>
        <w:pStyle w:val="Style17"/>
        <w:widowControl/>
        <w:numPr>
          <w:ilvl w:val="1"/>
          <w:numId w:val="28"/>
        </w:numPr>
        <w:tabs>
          <w:tab w:val="left" w:pos="797"/>
        </w:tabs>
        <w:spacing w:before="67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Б</w:t>
      </w:r>
      <w:r w:rsidR="005D2A47" w:rsidRPr="00102246">
        <w:rPr>
          <w:rStyle w:val="FontStyle23"/>
          <w:sz w:val="28"/>
          <w:szCs w:val="28"/>
          <w:lang w:val="uk-UA" w:eastAsia="uk-UA"/>
        </w:rPr>
        <w:t>ДМУ здійснює обчислення балів/оцінок вступника на основі документа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102246">
        <w:rPr>
          <w:rStyle w:val="FontStyle23"/>
          <w:sz w:val="28"/>
          <w:szCs w:val="28"/>
          <w:lang w:val="uk-UA" w:eastAsia="uk-UA"/>
        </w:rPr>
        <w:t>про поп</w:t>
      </w:r>
      <w:r w:rsidR="00316788">
        <w:rPr>
          <w:rStyle w:val="FontStyle23"/>
          <w:sz w:val="28"/>
          <w:szCs w:val="28"/>
          <w:lang w:val="uk-UA" w:eastAsia="uk-UA"/>
        </w:rPr>
        <w:t>ередній здобутий рівень освіти.</w:t>
      </w:r>
    </w:p>
    <w:p w:rsidR="00E376D3" w:rsidRPr="00102246" w:rsidRDefault="005D2A47" w:rsidP="00102246">
      <w:pPr>
        <w:pStyle w:val="Style17"/>
        <w:widowControl/>
        <w:numPr>
          <w:ilvl w:val="1"/>
          <w:numId w:val="28"/>
        </w:numPr>
        <w:tabs>
          <w:tab w:val="left" w:pos="797"/>
        </w:tabs>
        <w:spacing w:before="67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Для вступу до аспірантури </w:t>
      </w:r>
      <w:r w:rsidR="00FA70EE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 іноземець особисто подає до приймальної комісії</w:t>
      </w:r>
      <w:r w:rsidR="00FA70EE" w:rsidRPr="00102246">
        <w:rPr>
          <w:rStyle w:val="FontStyle23"/>
          <w:sz w:val="28"/>
          <w:szCs w:val="28"/>
          <w:lang w:val="uk-UA" w:eastAsia="uk-UA"/>
        </w:rPr>
        <w:t>/відділу докторантури, аспірантури</w:t>
      </w:r>
      <w:r w:rsidR="0049653E">
        <w:rPr>
          <w:rStyle w:val="FontStyle23"/>
          <w:sz w:val="28"/>
          <w:szCs w:val="28"/>
          <w:lang w:val="uk-UA" w:eastAsia="uk-UA"/>
        </w:rPr>
        <w:t xml:space="preserve"> </w:t>
      </w:r>
      <w:r w:rsidR="00FA70EE" w:rsidRPr="00102246">
        <w:rPr>
          <w:rStyle w:val="FontStyle23"/>
          <w:sz w:val="28"/>
          <w:szCs w:val="28"/>
          <w:lang w:val="uk-UA" w:eastAsia="uk-UA"/>
        </w:rPr>
        <w:t>та клінічної ординатури</w:t>
      </w:r>
      <w:r w:rsidRPr="00102246">
        <w:rPr>
          <w:rStyle w:val="FontStyle23"/>
          <w:sz w:val="28"/>
          <w:szCs w:val="28"/>
          <w:lang w:val="uk-UA" w:eastAsia="uk-UA"/>
        </w:rPr>
        <w:t xml:space="preserve"> такі документи:</w:t>
      </w:r>
    </w:p>
    <w:p w:rsidR="00E376D3" w:rsidRDefault="005D2A47" w:rsidP="00102246">
      <w:pPr>
        <w:pStyle w:val="Style17"/>
        <w:widowControl/>
        <w:numPr>
          <w:ilvl w:val="0"/>
          <w:numId w:val="27"/>
        </w:numPr>
        <w:spacing w:before="5" w:line="276" w:lineRule="auto"/>
        <w:ind w:left="1134"/>
        <w:jc w:val="left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заяву у паперовій формі на ім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Pr="00102246">
        <w:rPr>
          <w:rStyle w:val="FontStyle23"/>
          <w:sz w:val="28"/>
          <w:szCs w:val="28"/>
          <w:lang w:val="uk-UA" w:eastAsia="uk-UA"/>
        </w:rPr>
        <w:t>я ректора;</w:t>
      </w:r>
    </w:p>
    <w:p w:rsidR="00F93170" w:rsidRPr="00102246" w:rsidRDefault="00F93170" w:rsidP="00102246">
      <w:pPr>
        <w:pStyle w:val="Style17"/>
        <w:widowControl/>
        <w:numPr>
          <w:ilvl w:val="0"/>
          <w:numId w:val="27"/>
        </w:numPr>
        <w:spacing w:before="5" w:line="276" w:lineRule="auto"/>
        <w:ind w:left="1134"/>
        <w:jc w:val="left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>особовий листок по обліку кадрів;</w:t>
      </w:r>
    </w:p>
    <w:p w:rsidR="00E376D3" w:rsidRPr="00102246" w:rsidRDefault="005D2A47" w:rsidP="00102246">
      <w:pPr>
        <w:pStyle w:val="Style17"/>
        <w:widowControl/>
        <w:numPr>
          <w:ilvl w:val="0"/>
          <w:numId w:val="27"/>
        </w:numPr>
        <w:spacing w:before="5" w:line="276" w:lineRule="auto"/>
        <w:ind w:left="1134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документ (оригінал та його копію) про раніше здобутий освітній (освітньо</w:t>
      </w:r>
      <w:r w:rsidR="007D43EB" w:rsidRPr="00102246">
        <w:rPr>
          <w:rStyle w:val="FontStyle23"/>
          <w:sz w:val="28"/>
          <w:szCs w:val="28"/>
          <w:lang w:val="uk-UA" w:eastAsia="uk-UA"/>
        </w:rPr>
        <w:t>-</w:t>
      </w:r>
      <w:r w:rsidRPr="00102246">
        <w:rPr>
          <w:rStyle w:val="FontStyle23"/>
          <w:sz w:val="28"/>
          <w:szCs w:val="28"/>
          <w:lang w:val="uk-UA" w:eastAsia="uk-UA"/>
        </w:rPr>
        <w:t>кваліфікаційний) рівень, на основі якого здійснюється вступ;</w:t>
      </w:r>
    </w:p>
    <w:p w:rsidR="00E376D3" w:rsidRPr="00102246" w:rsidRDefault="005D2A47" w:rsidP="00102246">
      <w:pPr>
        <w:pStyle w:val="Style17"/>
        <w:widowControl/>
        <w:numPr>
          <w:ilvl w:val="0"/>
          <w:numId w:val="27"/>
        </w:numPr>
        <w:spacing w:before="5" w:line="276" w:lineRule="auto"/>
        <w:ind w:left="1134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lastRenderedPageBreak/>
        <w:t>додаток (оригінал та його копію) до документа про раніше здобутий освітній (освітньо</w:t>
      </w:r>
      <w:r w:rsidR="007D43EB" w:rsidRPr="00102246">
        <w:rPr>
          <w:rStyle w:val="FontStyle23"/>
          <w:sz w:val="28"/>
          <w:szCs w:val="28"/>
          <w:lang w:val="uk-UA" w:eastAsia="uk-UA"/>
        </w:rPr>
        <w:t>-</w:t>
      </w:r>
      <w:r w:rsidRPr="00102246">
        <w:rPr>
          <w:rStyle w:val="FontStyle23"/>
          <w:sz w:val="28"/>
          <w:szCs w:val="28"/>
          <w:lang w:val="uk-UA" w:eastAsia="uk-UA"/>
        </w:rPr>
        <w:t>кваліфікаційний) рівень, на основі якого здійснюється вступ (за наявності);</w:t>
      </w:r>
    </w:p>
    <w:p w:rsidR="00E376D3" w:rsidRPr="00102246" w:rsidRDefault="005D2A47" w:rsidP="00102246">
      <w:pPr>
        <w:pStyle w:val="Style17"/>
        <w:widowControl/>
        <w:numPr>
          <w:ilvl w:val="0"/>
          <w:numId w:val="27"/>
        </w:numPr>
        <w:spacing w:before="5" w:line="276" w:lineRule="auto"/>
        <w:ind w:left="1134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оригінал та копію документа, в якому міститься інформація про зміст навчальної програми за попереднім ступенем (рівнем) вищої освіти, отримані кредити, тривалість навчання та успішність з навчальних дисциплін при вступі для здобуття ступеня доктор</w:t>
      </w:r>
      <w:r w:rsidR="007D43EB" w:rsidRPr="00102246">
        <w:rPr>
          <w:rStyle w:val="FontStyle23"/>
          <w:sz w:val="28"/>
          <w:szCs w:val="28"/>
          <w:lang w:val="uk-UA" w:eastAsia="uk-UA"/>
        </w:rPr>
        <w:t>а</w:t>
      </w:r>
      <w:r w:rsidRPr="00102246">
        <w:rPr>
          <w:rStyle w:val="FontStyle23"/>
          <w:sz w:val="28"/>
          <w:szCs w:val="28"/>
          <w:lang w:val="uk-UA" w:eastAsia="uk-UA"/>
        </w:rPr>
        <w:t xml:space="preserve"> філософії;</w:t>
      </w:r>
    </w:p>
    <w:p w:rsidR="00E376D3" w:rsidRPr="00102246" w:rsidRDefault="005D2A47" w:rsidP="00102246">
      <w:pPr>
        <w:pStyle w:val="Style17"/>
        <w:widowControl/>
        <w:numPr>
          <w:ilvl w:val="0"/>
          <w:numId w:val="27"/>
        </w:numPr>
        <w:spacing w:line="276" w:lineRule="auto"/>
        <w:ind w:left="1134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копію паспортного документа іноземця або документа, що посвідчує особу без громадянства;</w:t>
      </w:r>
    </w:p>
    <w:p w:rsidR="00E376D3" w:rsidRPr="00102246" w:rsidRDefault="005D2A47" w:rsidP="00102246">
      <w:pPr>
        <w:pStyle w:val="Style17"/>
        <w:widowControl/>
        <w:numPr>
          <w:ilvl w:val="0"/>
          <w:numId w:val="27"/>
        </w:numPr>
        <w:spacing w:line="276" w:lineRule="auto"/>
        <w:ind w:left="1134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поліс медичного страхування, якщо інше не передбачено міжнародними договорами України;</w:t>
      </w:r>
    </w:p>
    <w:p w:rsidR="00E376D3" w:rsidRPr="00102246" w:rsidRDefault="005D2A47" w:rsidP="00102246">
      <w:pPr>
        <w:pStyle w:val="Style17"/>
        <w:widowControl/>
        <w:numPr>
          <w:ilvl w:val="0"/>
          <w:numId w:val="27"/>
        </w:numPr>
        <w:spacing w:before="5" w:line="276" w:lineRule="auto"/>
        <w:ind w:left="1134"/>
        <w:jc w:val="left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4 фотокартки розміром 30 х 40 мм;</w:t>
      </w:r>
    </w:p>
    <w:p w:rsidR="00E376D3" w:rsidRPr="00102246" w:rsidRDefault="005D2A47" w:rsidP="00102246">
      <w:pPr>
        <w:pStyle w:val="Style17"/>
        <w:widowControl/>
        <w:numPr>
          <w:ilvl w:val="0"/>
          <w:numId w:val="27"/>
        </w:numPr>
        <w:spacing w:before="67" w:line="276" w:lineRule="auto"/>
        <w:ind w:left="1134"/>
        <w:jc w:val="left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копію посвідчення закордонного українця (за наявності);</w:t>
      </w:r>
    </w:p>
    <w:p w:rsidR="00E376D3" w:rsidRPr="00102246" w:rsidRDefault="005D2A47" w:rsidP="00102246">
      <w:pPr>
        <w:pStyle w:val="Style17"/>
        <w:widowControl/>
        <w:numPr>
          <w:ilvl w:val="0"/>
          <w:numId w:val="27"/>
        </w:numPr>
        <w:spacing w:line="276" w:lineRule="auto"/>
        <w:ind w:left="1134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дослідницька пропозиція з обраної наукової </w:t>
      </w:r>
      <w:r w:rsidR="009D29BE">
        <w:rPr>
          <w:rStyle w:val="FontStyle23"/>
          <w:sz w:val="28"/>
          <w:szCs w:val="28"/>
          <w:lang w:val="uk-UA" w:eastAsia="uk-UA"/>
        </w:rPr>
        <w:t>спеціалізації</w:t>
      </w:r>
      <w:r w:rsidRPr="00102246">
        <w:rPr>
          <w:rStyle w:val="FontStyle23"/>
          <w:sz w:val="28"/>
          <w:szCs w:val="28"/>
          <w:lang w:val="uk-UA" w:eastAsia="uk-UA"/>
        </w:rPr>
        <w:t xml:space="preserve"> або завірений в установленому порядку за місцем роботи/навчання кандидата список опублікованих наукових праць і винаходів українською або англійською мовою.</w:t>
      </w:r>
    </w:p>
    <w:p w:rsidR="00E376D3" w:rsidRPr="00102246" w:rsidRDefault="005D2A47" w:rsidP="00102246">
      <w:pPr>
        <w:pStyle w:val="Style9"/>
        <w:widowControl/>
        <w:spacing w:line="276" w:lineRule="auto"/>
        <w:ind w:firstLine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Документи, </w:t>
      </w:r>
      <w:r w:rsidR="00DB0012">
        <w:rPr>
          <w:rStyle w:val="FontStyle23"/>
          <w:sz w:val="28"/>
          <w:szCs w:val="28"/>
          <w:lang w:val="uk-UA" w:eastAsia="uk-UA"/>
        </w:rPr>
        <w:t>зазначені у підпунктах 2 </w:t>
      </w:r>
      <w:r w:rsidR="00294671" w:rsidRPr="00102246">
        <w:rPr>
          <w:rStyle w:val="FontStyle23"/>
          <w:sz w:val="28"/>
          <w:szCs w:val="28"/>
          <w:lang w:val="uk-UA" w:eastAsia="uk-UA"/>
        </w:rPr>
        <w:t>–</w:t>
      </w:r>
      <w:r w:rsidR="00DB0012">
        <w:rPr>
          <w:rStyle w:val="FontStyle23"/>
          <w:sz w:val="28"/>
          <w:szCs w:val="28"/>
          <w:lang w:val="uk-UA" w:eastAsia="uk-UA"/>
        </w:rPr>
        <w:t> </w:t>
      </w:r>
      <w:r w:rsidRPr="00102246">
        <w:rPr>
          <w:rStyle w:val="FontStyle23"/>
          <w:sz w:val="28"/>
          <w:szCs w:val="28"/>
          <w:lang w:val="uk-UA" w:eastAsia="uk-UA"/>
        </w:rPr>
        <w:t>5 цього пункту, мають бути перекладені українською мовою з нотаріальним засвідченням перекладу.</w:t>
      </w:r>
    </w:p>
    <w:p w:rsidR="00E376D3" w:rsidRPr="00102246" w:rsidRDefault="005D2A47" w:rsidP="00102246">
      <w:pPr>
        <w:pStyle w:val="Style9"/>
        <w:widowControl/>
        <w:spacing w:before="5" w:line="276" w:lineRule="auto"/>
        <w:ind w:firstLine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Документи, зазначені у підпунктах 2 </w:t>
      </w:r>
      <w:r w:rsidR="00294671" w:rsidRPr="00102246">
        <w:rPr>
          <w:rStyle w:val="FontStyle23"/>
          <w:sz w:val="28"/>
          <w:szCs w:val="28"/>
          <w:lang w:val="uk-UA" w:eastAsia="uk-UA"/>
        </w:rPr>
        <w:t>–</w:t>
      </w:r>
      <w:r w:rsidRPr="00102246">
        <w:rPr>
          <w:rStyle w:val="FontStyle23"/>
          <w:sz w:val="28"/>
          <w:szCs w:val="28"/>
          <w:lang w:val="uk-UA" w:eastAsia="uk-UA"/>
        </w:rPr>
        <w:t xml:space="preserve"> 4 цього пункту, мають бути засвідчені в країні їх видачі у спосіб, який офіційно застосовується в цій країні для такого засвідчення, та легалізовані відповідною закордонною установою України, якщо інше не передбачено міжнародними договорами України.</w:t>
      </w:r>
    </w:p>
    <w:p w:rsidR="00E376D3" w:rsidRPr="00102246" w:rsidRDefault="005D2A47" w:rsidP="00102246">
      <w:pPr>
        <w:pStyle w:val="Style9"/>
        <w:widowControl/>
        <w:spacing w:before="5" w:line="276" w:lineRule="auto"/>
        <w:ind w:firstLine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Заява та документи, зазначені в цьому пункті, зберігаються в особовій справі вступників.</w:t>
      </w:r>
    </w:p>
    <w:p w:rsidR="007D43EB" w:rsidRPr="00102246" w:rsidRDefault="005D2A47" w:rsidP="00102246">
      <w:pPr>
        <w:pStyle w:val="Style17"/>
        <w:widowControl/>
        <w:numPr>
          <w:ilvl w:val="1"/>
          <w:numId w:val="28"/>
        </w:numPr>
        <w:tabs>
          <w:tab w:val="left" w:pos="965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Відрахування, переривання навчання, поновлення і переведення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іноземців здійснюються в порядку, як для громадян України, на підставі наказу</w:t>
      </w:r>
      <w:r w:rsidR="007D43EB" w:rsidRPr="00102246">
        <w:rPr>
          <w:rStyle w:val="FontStyle23"/>
          <w:sz w:val="28"/>
          <w:szCs w:val="28"/>
          <w:lang w:val="uk-UA" w:eastAsia="uk-UA"/>
        </w:rPr>
        <w:t xml:space="preserve"> Б</w:t>
      </w:r>
      <w:r w:rsidRPr="00102246">
        <w:rPr>
          <w:rStyle w:val="FontStyle23"/>
          <w:sz w:val="28"/>
          <w:szCs w:val="28"/>
          <w:lang w:val="uk-UA" w:eastAsia="uk-UA"/>
        </w:rPr>
        <w:t>ДМУ.</w:t>
      </w:r>
    </w:p>
    <w:p w:rsidR="007D43EB" w:rsidRPr="00102246" w:rsidRDefault="005D2A47" w:rsidP="00102246">
      <w:pPr>
        <w:pStyle w:val="Style17"/>
        <w:widowControl/>
        <w:numPr>
          <w:ilvl w:val="1"/>
          <w:numId w:val="28"/>
        </w:numPr>
        <w:tabs>
          <w:tab w:val="left" w:pos="965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Оплата освітніх послуг, що надаються </w:t>
      </w:r>
      <w:r w:rsidR="007D43EB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 xml:space="preserve">ДМУ іноземцям, здійснюється за </w:t>
      </w:r>
      <w:r w:rsidR="007D43EB" w:rsidRPr="00102246">
        <w:rPr>
          <w:rStyle w:val="FontStyle23"/>
          <w:sz w:val="28"/>
          <w:szCs w:val="28"/>
          <w:lang w:val="uk-UA" w:eastAsia="uk-UA"/>
        </w:rPr>
        <w:t>угодами</w:t>
      </w:r>
      <w:r w:rsidRPr="00102246">
        <w:rPr>
          <w:rStyle w:val="FontStyle23"/>
          <w:sz w:val="28"/>
          <w:szCs w:val="28"/>
          <w:lang w:val="uk-UA" w:eastAsia="uk-UA"/>
        </w:rPr>
        <w:t xml:space="preserve"> (контрактами) за кошти фізичних або юридичних осіб, якщо інше не передбачено міжнародними договорами України або </w:t>
      </w:r>
      <w:r w:rsidR="007D43EB" w:rsidRPr="00102246">
        <w:rPr>
          <w:rStyle w:val="FontStyle23"/>
          <w:sz w:val="28"/>
          <w:szCs w:val="28"/>
          <w:lang w:val="uk-UA" w:eastAsia="uk-UA"/>
        </w:rPr>
        <w:t>угодами</w:t>
      </w:r>
      <w:r w:rsidRPr="00102246">
        <w:rPr>
          <w:rStyle w:val="FontStyle23"/>
          <w:sz w:val="28"/>
          <w:szCs w:val="28"/>
          <w:lang w:val="uk-UA" w:eastAsia="uk-UA"/>
        </w:rPr>
        <w:t xml:space="preserve"> між вищими навчальними закладами про міжнародну академічну мобільність.</w:t>
      </w:r>
    </w:p>
    <w:p w:rsidR="007D43EB" w:rsidRPr="00102246" w:rsidRDefault="005D2A47" w:rsidP="00102246">
      <w:pPr>
        <w:pStyle w:val="Style17"/>
        <w:widowControl/>
        <w:numPr>
          <w:ilvl w:val="1"/>
          <w:numId w:val="28"/>
        </w:numPr>
        <w:tabs>
          <w:tab w:val="left" w:pos="965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Накази про зарахування іноземців на навчання видаються керівником навчального закладу на підставі рішення приймальної комісії. Накази про зарахування на навчання з додатками до них формуються в Єдиній державній електронній базі з питань освіти.</w:t>
      </w:r>
    </w:p>
    <w:p w:rsidR="00E376D3" w:rsidRPr="00102246" w:rsidRDefault="005D2A47" w:rsidP="00102246">
      <w:pPr>
        <w:pStyle w:val="Style17"/>
        <w:widowControl/>
        <w:numPr>
          <w:ilvl w:val="1"/>
          <w:numId w:val="28"/>
        </w:numPr>
        <w:tabs>
          <w:tab w:val="left" w:pos="965"/>
        </w:tabs>
        <w:spacing w:before="5"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Документи про освіту зарахованих на навчання іноземців, видані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навчальними закладами інших держав, проходять процедуру визнання в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Україні відповідно до законодавства.</w:t>
      </w:r>
    </w:p>
    <w:p w:rsidR="00E376D3" w:rsidRPr="00102246" w:rsidRDefault="005D2A47" w:rsidP="00102246">
      <w:pPr>
        <w:pStyle w:val="Style9"/>
        <w:widowControl/>
        <w:spacing w:before="67" w:line="276" w:lineRule="auto"/>
        <w:ind w:firstLine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lastRenderedPageBreak/>
        <w:t>Ця вимога не поширюється на документи іноземців, які навчаються за програмами академічної мобільності та стажування, за якими не передбачено присвоєння відповідних кваліфікацій/наукових ступенів.</w:t>
      </w:r>
    </w:p>
    <w:p w:rsidR="00E376D3" w:rsidRPr="00102246" w:rsidRDefault="005D2A47" w:rsidP="00102246">
      <w:pPr>
        <w:pStyle w:val="Style9"/>
        <w:widowControl/>
        <w:spacing w:line="276" w:lineRule="auto"/>
        <w:ind w:firstLine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За результатами процедури визнання навчальний заклад приймає рішення щодо продовження іноземцем навчання з рівня, що відповідає результатам процедури визнання, або щодо відрахування іноземця.</w:t>
      </w:r>
    </w:p>
    <w:p w:rsidR="00E376D3" w:rsidRPr="00102246" w:rsidRDefault="005D2A47" w:rsidP="00102246">
      <w:pPr>
        <w:pStyle w:val="Style9"/>
        <w:widowControl/>
        <w:spacing w:before="5" w:line="276" w:lineRule="auto"/>
        <w:ind w:firstLine="355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У разі встановлення </w:t>
      </w:r>
      <w:r w:rsidR="00E450EE" w:rsidRPr="00102246">
        <w:rPr>
          <w:rStyle w:val="FontStyle23"/>
          <w:sz w:val="28"/>
          <w:szCs w:val="28"/>
          <w:lang w:val="uk-UA" w:eastAsia="uk-UA"/>
        </w:rPr>
        <w:t>не автентичності</w:t>
      </w:r>
      <w:r w:rsidRPr="00102246">
        <w:rPr>
          <w:rStyle w:val="FontStyle23"/>
          <w:sz w:val="28"/>
          <w:szCs w:val="28"/>
          <w:lang w:val="uk-UA" w:eastAsia="uk-UA"/>
        </w:rPr>
        <w:t xml:space="preserve"> наданого документа про здобутий освітній рівень навчальний заклад відраховує такого іноземця.</w:t>
      </w:r>
    </w:p>
    <w:p w:rsidR="00E376D3" w:rsidRPr="00102246" w:rsidRDefault="00E376D3" w:rsidP="00102246">
      <w:pPr>
        <w:pStyle w:val="Style11"/>
        <w:widowControl/>
        <w:spacing w:line="276" w:lineRule="auto"/>
        <w:ind w:left="350"/>
        <w:jc w:val="center"/>
        <w:rPr>
          <w:sz w:val="28"/>
          <w:szCs w:val="28"/>
        </w:rPr>
      </w:pPr>
    </w:p>
    <w:p w:rsidR="00E376D3" w:rsidRPr="00102246" w:rsidRDefault="00E376D3" w:rsidP="00102246">
      <w:pPr>
        <w:pStyle w:val="Style11"/>
        <w:widowControl/>
        <w:spacing w:line="276" w:lineRule="auto"/>
        <w:ind w:left="350"/>
        <w:jc w:val="center"/>
        <w:rPr>
          <w:sz w:val="28"/>
          <w:szCs w:val="28"/>
        </w:rPr>
      </w:pPr>
    </w:p>
    <w:p w:rsidR="00316788" w:rsidRDefault="005D2A47" w:rsidP="00316788">
      <w:pPr>
        <w:pStyle w:val="Style11"/>
        <w:widowControl/>
        <w:spacing w:before="10" w:line="276" w:lineRule="auto"/>
        <w:ind w:left="350"/>
        <w:jc w:val="center"/>
        <w:rPr>
          <w:rStyle w:val="FontStyle22"/>
          <w:sz w:val="28"/>
          <w:szCs w:val="28"/>
          <w:lang w:val="uk-UA" w:eastAsia="uk-UA"/>
        </w:rPr>
      </w:pPr>
      <w:r w:rsidRPr="00102246">
        <w:rPr>
          <w:rStyle w:val="FontStyle22"/>
          <w:sz w:val="28"/>
          <w:szCs w:val="28"/>
          <w:lang w:val="uk-UA" w:eastAsia="uk-UA"/>
        </w:rPr>
        <w:t>6. Проведення вступних випробувань</w:t>
      </w:r>
    </w:p>
    <w:p w:rsidR="00316788" w:rsidRDefault="005D2A47" w:rsidP="00316788">
      <w:pPr>
        <w:pStyle w:val="Style11"/>
        <w:widowControl/>
        <w:numPr>
          <w:ilvl w:val="1"/>
          <w:numId w:val="36"/>
        </w:numPr>
        <w:spacing w:before="10" w:line="276" w:lineRule="auto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102246">
        <w:rPr>
          <w:rStyle w:val="FontStyle23"/>
          <w:spacing w:val="-4"/>
          <w:sz w:val="28"/>
          <w:szCs w:val="28"/>
          <w:lang w:val="uk-UA" w:eastAsia="uk-UA"/>
        </w:rPr>
        <w:t>Інформація про дату, місце та час проведення вступних випробувань опри</w:t>
      </w:r>
      <w:r w:rsidR="00102246">
        <w:rPr>
          <w:rStyle w:val="FontStyle23"/>
          <w:spacing w:val="-4"/>
          <w:sz w:val="28"/>
          <w:szCs w:val="28"/>
          <w:lang w:val="uk-UA" w:eastAsia="uk-UA"/>
        </w:rPr>
        <w:softHyphen/>
      </w:r>
      <w:r w:rsidRPr="00102246">
        <w:rPr>
          <w:rStyle w:val="FontStyle23"/>
          <w:spacing w:val="-4"/>
          <w:sz w:val="28"/>
          <w:szCs w:val="28"/>
          <w:lang w:val="uk-UA" w:eastAsia="uk-UA"/>
        </w:rPr>
        <w:t>люднюється на веб</w:t>
      </w:r>
      <w:r w:rsidR="007D43EB" w:rsidRPr="00102246">
        <w:rPr>
          <w:rStyle w:val="FontStyle23"/>
          <w:spacing w:val="-4"/>
          <w:sz w:val="28"/>
          <w:szCs w:val="28"/>
          <w:lang w:val="uk-UA" w:eastAsia="uk-UA"/>
        </w:rPr>
        <w:t>-</w:t>
      </w:r>
      <w:r w:rsidRPr="00102246">
        <w:rPr>
          <w:rStyle w:val="FontStyle23"/>
          <w:spacing w:val="-4"/>
          <w:sz w:val="28"/>
          <w:szCs w:val="28"/>
          <w:lang w:val="uk-UA" w:eastAsia="uk-UA"/>
        </w:rPr>
        <w:t xml:space="preserve">сайті </w:t>
      </w:r>
      <w:r w:rsidR="007D43EB" w:rsidRPr="00102246">
        <w:rPr>
          <w:rStyle w:val="FontStyle23"/>
          <w:spacing w:val="-4"/>
          <w:sz w:val="28"/>
          <w:szCs w:val="28"/>
          <w:lang w:val="uk-UA" w:eastAsia="uk-UA"/>
        </w:rPr>
        <w:t>Б</w:t>
      </w:r>
      <w:r w:rsidR="00316788">
        <w:rPr>
          <w:rStyle w:val="FontStyle23"/>
          <w:spacing w:val="-4"/>
          <w:sz w:val="28"/>
          <w:szCs w:val="28"/>
          <w:lang w:val="uk-UA" w:eastAsia="uk-UA"/>
        </w:rPr>
        <w:t>ДМУ</w:t>
      </w:r>
      <w:r w:rsidRPr="00102246">
        <w:rPr>
          <w:rStyle w:val="FontStyle23"/>
          <w:spacing w:val="-4"/>
          <w:sz w:val="28"/>
          <w:szCs w:val="28"/>
          <w:lang w:val="uk-UA" w:eastAsia="uk-UA"/>
        </w:rPr>
        <w:t>.</w:t>
      </w:r>
    </w:p>
    <w:p w:rsidR="00316788" w:rsidRPr="00316788" w:rsidRDefault="005D2A47" w:rsidP="00316788">
      <w:pPr>
        <w:pStyle w:val="Style11"/>
        <w:widowControl/>
        <w:numPr>
          <w:ilvl w:val="1"/>
          <w:numId w:val="36"/>
        </w:numPr>
        <w:spacing w:before="10" w:line="276" w:lineRule="auto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316788">
        <w:rPr>
          <w:rStyle w:val="FontStyle23"/>
          <w:sz w:val="28"/>
          <w:szCs w:val="28"/>
          <w:lang w:val="uk-UA" w:eastAsia="uk-UA"/>
        </w:rPr>
        <w:t>Вступ</w:t>
      </w:r>
      <w:r w:rsidR="007D43EB" w:rsidRPr="00316788">
        <w:rPr>
          <w:rStyle w:val="FontStyle23"/>
          <w:sz w:val="28"/>
          <w:szCs w:val="28"/>
          <w:lang w:val="uk-UA" w:eastAsia="uk-UA"/>
        </w:rPr>
        <w:t>ні випробування до аспірантури Б</w:t>
      </w:r>
      <w:r w:rsidRPr="00316788">
        <w:rPr>
          <w:rStyle w:val="FontStyle23"/>
          <w:sz w:val="28"/>
          <w:szCs w:val="28"/>
          <w:lang w:val="uk-UA" w:eastAsia="uk-UA"/>
        </w:rPr>
        <w:t>ДМУ проводяться предметними комісіями, до склад</w:t>
      </w:r>
      <w:r w:rsidR="007D43EB" w:rsidRPr="00316788">
        <w:rPr>
          <w:rStyle w:val="FontStyle23"/>
          <w:sz w:val="28"/>
          <w:szCs w:val="28"/>
          <w:lang w:val="uk-UA" w:eastAsia="uk-UA"/>
        </w:rPr>
        <w:t>у яких входить, як правило, три</w:t>
      </w:r>
      <w:r w:rsidRPr="00316788">
        <w:rPr>
          <w:rStyle w:val="FontStyle23"/>
          <w:sz w:val="28"/>
          <w:szCs w:val="28"/>
          <w:lang w:val="uk-UA" w:eastAsia="uk-UA"/>
        </w:rPr>
        <w:t xml:space="preserve"> ос</w:t>
      </w:r>
      <w:r w:rsidR="00316788" w:rsidRPr="00316788">
        <w:rPr>
          <w:rStyle w:val="FontStyle23"/>
          <w:sz w:val="28"/>
          <w:szCs w:val="28"/>
          <w:lang w:val="uk-UA" w:eastAsia="uk-UA"/>
        </w:rPr>
        <w:t>о</w:t>
      </w:r>
      <w:r w:rsidRPr="00316788">
        <w:rPr>
          <w:rStyle w:val="FontStyle23"/>
          <w:sz w:val="28"/>
          <w:szCs w:val="28"/>
          <w:lang w:val="uk-UA" w:eastAsia="uk-UA"/>
        </w:rPr>
        <w:t>б</w:t>
      </w:r>
      <w:r w:rsidR="00316788" w:rsidRPr="00316788">
        <w:rPr>
          <w:rStyle w:val="FontStyle23"/>
          <w:sz w:val="28"/>
          <w:szCs w:val="28"/>
          <w:lang w:val="uk-UA" w:eastAsia="uk-UA"/>
        </w:rPr>
        <w:t>и</w:t>
      </w:r>
      <w:r w:rsidRPr="00316788">
        <w:rPr>
          <w:rStyle w:val="FontStyle23"/>
          <w:sz w:val="28"/>
          <w:szCs w:val="28"/>
          <w:lang w:val="uk-UA" w:eastAsia="uk-UA"/>
        </w:rPr>
        <w:t>, які призначаються р</w:t>
      </w:r>
      <w:r w:rsidR="007D43EB" w:rsidRPr="00316788">
        <w:rPr>
          <w:rStyle w:val="FontStyle23"/>
          <w:sz w:val="28"/>
          <w:szCs w:val="28"/>
          <w:lang w:val="uk-UA" w:eastAsia="uk-UA"/>
        </w:rPr>
        <w:t>ектором Б</w:t>
      </w:r>
      <w:r w:rsidRPr="00316788">
        <w:rPr>
          <w:rStyle w:val="FontStyle23"/>
          <w:sz w:val="28"/>
          <w:szCs w:val="28"/>
          <w:lang w:val="uk-UA" w:eastAsia="uk-UA"/>
        </w:rPr>
        <w:t>ДМУ.</w:t>
      </w:r>
    </w:p>
    <w:p w:rsidR="004B75F6" w:rsidRDefault="005D2A47" w:rsidP="004B75F6">
      <w:pPr>
        <w:pStyle w:val="Style11"/>
        <w:widowControl/>
        <w:numPr>
          <w:ilvl w:val="1"/>
          <w:numId w:val="36"/>
        </w:numPr>
        <w:spacing w:before="10" w:line="276" w:lineRule="auto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316788">
        <w:rPr>
          <w:rStyle w:val="FontStyle23"/>
          <w:sz w:val="28"/>
          <w:szCs w:val="28"/>
          <w:lang w:val="uk-UA" w:eastAsia="uk-UA"/>
        </w:rPr>
        <w:t>До складу предметних комісій включаються доктори філософії та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316788">
        <w:rPr>
          <w:rStyle w:val="FontStyle23"/>
          <w:sz w:val="28"/>
          <w:szCs w:val="28"/>
          <w:lang w:val="uk-UA" w:eastAsia="uk-UA"/>
        </w:rPr>
        <w:t xml:space="preserve">доктори наук, які проводять наукові дослідження за відповідною </w:t>
      </w:r>
      <w:r w:rsidR="00316788" w:rsidRPr="00316788">
        <w:rPr>
          <w:rStyle w:val="FontStyle23"/>
          <w:sz w:val="28"/>
          <w:szCs w:val="28"/>
          <w:lang w:val="uk-UA" w:eastAsia="uk-UA"/>
        </w:rPr>
        <w:t xml:space="preserve">спеціалізацією </w:t>
      </w:r>
      <w:r w:rsidRPr="00316788">
        <w:rPr>
          <w:rStyle w:val="FontStyle23"/>
          <w:sz w:val="28"/>
          <w:szCs w:val="28"/>
          <w:lang w:val="uk-UA" w:eastAsia="uk-UA"/>
        </w:rPr>
        <w:t>та відповідають за виконання відповідної освітньо</w:t>
      </w:r>
      <w:r w:rsidR="007D43EB" w:rsidRPr="00316788">
        <w:rPr>
          <w:rStyle w:val="FontStyle23"/>
          <w:sz w:val="28"/>
          <w:szCs w:val="28"/>
          <w:lang w:val="uk-UA" w:eastAsia="uk-UA"/>
        </w:rPr>
        <w:t>-</w:t>
      </w:r>
      <w:r w:rsidRPr="00316788">
        <w:rPr>
          <w:rStyle w:val="FontStyle23"/>
          <w:sz w:val="28"/>
          <w:szCs w:val="28"/>
          <w:lang w:val="uk-UA" w:eastAsia="uk-UA"/>
        </w:rPr>
        <w:t>наукової програми.</w:t>
      </w:r>
    </w:p>
    <w:p w:rsidR="004B75F6" w:rsidRDefault="005D2A47" w:rsidP="004B75F6">
      <w:pPr>
        <w:pStyle w:val="Style11"/>
        <w:widowControl/>
        <w:spacing w:before="10" w:line="276" w:lineRule="auto"/>
        <w:ind w:left="720" w:firstLine="556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4B75F6">
        <w:rPr>
          <w:rStyle w:val="FontStyle23"/>
          <w:sz w:val="28"/>
          <w:szCs w:val="28"/>
          <w:lang w:val="uk-UA" w:eastAsia="uk-UA"/>
        </w:rPr>
        <w:t xml:space="preserve">До складу предметних комісій можуть бути призначені також представники інших вищих навчальних закладів (наукових установ), з якими укладено </w:t>
      </w:r>
      <w:r w:rsidR="007D43EB" w:rsidRPr="004B75F6">
        <w:rPr>
          <w:rStyle w:val="FontStyle23"/>
          <w:sz w:val="28"/>
          <w:szCs w:val="28"/>
          <w:lang w:val="uk-UA" w:eastAsia="uk-UA"/>
        </w:rPr>
        <w:t xml:space="preserve">угоди </w:t>
      </w:r>
      <w:r w:rsidRPr="004B75F6">
        <w:rPr>
          <w:rStyle w:val="FontStyle23"/>
          <w:sz w:val="28"/>
          <w:szCs w:val="28"/>
          <w:lang w:val="uk-UA" w:eastAsia="uk-UA"/>
        </w:rPr>
        <w:t>про ведення спільної наукової діяльності та/або спільного керівництва дослідженнями аспірантів, та/або спільного виконання освітньо</w:t>
      </w:r>
      <w:r w:rsidR="007D43EB" w:rsidRPr="004B75F6">
        <w:rPr>
          <w:rStyle w:val="FontStyle23"/>
          <w:sz w:val="28"/>
          <w:szCs w:val="28"/>
          <w:lang w:val="uk-UA" w:eastAsia="uk-UA"/>
        </w:rPr>
        <w:t>-</w:t>
      </w:r>
      <w:r w:rsidRPr="004B75F6">
        <w:rPr>
          <w:rStyle w:val="FontStyle23"/>
          <w:sz w:val="28"/>
          <w:szCs w:val="28"/>
          <w:lang w:val="uk-UA" w:eastAsia="uk-UA"/>
        </w:rPr>
        <w:t>наукової програми, або якщо здійснюється підготовка докторів філософії за освітньо</w:t>
      </w:r>
      <w:r w:rsidR="007D43EB" w:rsidRPr="004B75F6">
        <w:rPr>
          <w:rStyle w:val="FontStyle23"/>
          <w:sz w:val="28"/>
          <w:szCs w:val="28"/>
          <w:lang w:val="uk-UA" w:eastAsia="uk-UA"/>
        </w:rPr>
        <w:t>-</w:t>
      </w:r>
      <w:r w:rsidRPr="004B75F6">
        <w:rPr>
          <w:rStyle w:val="FontStyle23"/>
          <w:sz w:val="28"/>
          <w:szCs w:val="28"/>
          <w:lang w:val="uk-UA" w:eastAsia="uk-UA"/>
        </w:rPr>
        <w:t xml:space="preserve">науковою програмою, узгодженою між </w:t>
      </w:r>
      <w:r w:rsidR="007D43EB" w:rsidRPr="004B75F6">
        <w:rPr>
          <w:rStyle w:val="FontStyle23"/>
          <w:sz w:val="28"/>
          <w:szCs w:val="28"/>
          <w:lang w:val="uk-UA" w:eastAsia="uk-UA"/>
        </w:rPr>
        <w:t>Б</w:t>
      </w:r>
      <w:r w:rsidRPr="004B75F6">
        <w:rPr>
          <w:rStyle w:val="FontStyle23"/>
          <w:sz w:val="28"/>
          <w:szCs w:val="28"/>
          <w:lang w:val="uk-UA" w:eastAsia="uk-UA"/>
        </w:rPr>
        <w:t>ДМУ і науковою установою.</w:t>
      </w:r>
    </w:p>
    <w:p w:rsidR="004B75F6" w:rsidRPr="004B75F6" w:rsidRDefault="005D2A47" w:rsidP="004B75F6">
      <w:pPr>
        <w:pStyle w:val="Style11"/>
        <w:widowControl/>
        <w:spacing w:before="10" w:line="276" w:lineRule="auto"/>
        <w:ind w:left="720" w:firstLine="556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4B75F6">
        <w:rPr>
          <w:rStyle w:val="FontStyle23"/>
          <w:sz w:val="28"/>
          <w:szCs w:val="28"/>
          <w:lang w:val="uk-UA" w:eastAsia="uk-UA"/>
        </w:rPr>
        <w:t>До складу предметної комісії з іноземної мови можуть включатися також особи, які не мають наукового ступеня і вченого звання, але вільно володіють відповідною іноземною мовою і за рішенням вченої ради можуть кваліфіковано оцінити рівень знання відповідної мови вступником.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4B75F6">
        <w:rPr>
          <w:rStyle w:val="FontStyle23"/>
          <w:sz w:val="28"/>
          <w:szCs w:val="28"/>
          <w:lang w:val="uk-UA" w:eastAsia="uk-UA"/>
        </w:rPr>
        <w:t xml:space="preserve">Програми вступних випробувань зі </w:t>
      </w:r>
      <w:r w:rsidR="009D29BE">
        <w:rPr>
          <w:rStyle w:val="FontStyle23"/>
          <w:sz w:val="28"/>
          <w:szCs w:val="28"/>
          <w:lang w:val="uk-UA" w:eastAsia="uk-UA"/>
        </w:rPr>
        <w:t>спеціалізацій</w:t>
      </w:r>
      <w:r w:rsidRPr="004B75F6">
        <w:rPr>
          <w:rStyle w:val="FontStyle23"/>
          <w:sz w:val="28"/>
          <w:szCs w:val="28"/>
          <w:lang w:val="uk-UA" w:eastAsia="uk-UA"/>
        </w:rPr>
        <w:t xml:space="preserve"> і з іноземної мови,</w:t>
      </w:r>
      <w:r w:rsidR="00544650">
        <w:rPr>
          <w:rStyle w:val="FontStyle23"/>
          <w:sz w:val="28"/>
          <w:szCs w:val="28"/>
          <w:lang w:val="uk-UA" w:eastAsia="uk-UA"/>
        </w:rPr>
        <w:t xml:space="preserve"> </w:t>
      </w:r>
      <w:r w:rsidRPr="004B75F6">
        <w:rPr>
          <w:rStyle w:val="FontStyle23"/>
          <w:sz w:val="28"/>
          <w:szCs w:val="28"/>
          <w:lang w:val="uk-UA" w:eastAsia="uk-UA"/>
        </w:rPr>
        <w:t xml:space="preserve">для вступу в аспірантуру, розробляються, затверджуються </w:t>
      </w:r>
      <w:r w:rsidR="007D43EB" w:rsidRPr="004B75F6">
        <w:rPr>
          <w:rStyle w:val="FontStyle23"/>
          <w:sz w:val="28"/>
          <w:szCs w:val="28"/>
          <w:lang w:val="uk-UA" w:eastAsia="uk-UA"/>
        </w:rPr>
        <w:t>Б</w:t>
      </w:r>
      <w:r w:rsidRPr="004B75F6">
        <w:rPr>
          <w:rStyle w:val="FontStyle23"/>
          <w:sz w:val="28"/>
          <w:szCs w:val="28"/>
          <w:lang w:val="uk-UA" w:eastAsia="uk-UA"/>
        </w:rPr>
        <w:t>ДМУ та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4B75F6">
        <w:rPr>
          <w:rStyle w:val="FontStyle23"/>
          <w:sz w:val="28"/>
          <w:szCs w:val="28"/>
          <w:lang w:val="uk-UA" w:eastAsia="uk-UA"/>
        </w:rPr>
        <w:t>оприлюд</w:t>
      </w:r>
      <w:r w:rsidR="009D29BE">
        <w:rPr>
          <w:rStyle w:val="FontStyle23"/>
          <w:sz w:val="28"/>
          <w:szCs w:val="28"/>
          <w:lang w:val="uk-UA" w:eastAsia="uk-UA"/>
        </w:rPr>
        <w:softHyphen/>
      </w:r>
      <w:r w:rsidRPr="004B75F6">
        <w:rPr>
          <w:rStyle w:val="FontStyle23"/>
          <w:sz w:val="28"/>
          <w:szCs w:val="28"/>
          <w:lang w:val="uk-UA" w:eastAsia="uk-UA"/>
        </w:rPr>
        <w:t>нюються на офіційному веб</w:t>
      </w:r>
      <w:r w:rsidR="007D43EB" w:rsidRPr="004B75F6">
        <w:rPr>
          <w:rStyle w:val="FontStyle23"/>
          <w:sz w:val="28"/>
          <w:szCs w:val="28"/>
          <w:lang w:val="uk-UA" w:eastAsia="uk-UA"/>
        </w:rPr>
        <w:t>-</w:t>
      </w:r>
      <w:r w:rsidRPr="004B75F6">
        <w:rPr>
          <w:rStyle w:val="FontStyle23"/>
          <w:sz w:val="28"/>
          <w:szCs w:val="28"/>
          <w:lang w:val="uk-UA" w:eastAsia="uk-UA"/>
        </w:rPr>
        <w:t>сайті університету.</w:t>
      </w:r>
    </w:p>
    <w:p w:rsidR="004B75F6" w:rsidRPr="004B75F6" w:rsidRDefault="005D2A47" w:rsidP="004B75F6">
      <w:pPr>
        <w:pStyle w:val="Style11"/>
        <w:widowControl/>
        <w:numPr>
          <w:ilvl w:val="1"/>
          <w:numId w:val="36"/>
        </w:numPr>
        <w:spacing w:before="10" w:line="276" w:lineRule="auto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4B75F6">
        <w:rPr>
          <w:rStyle w:val="FontStyle23"/>
          <w:sz w:val="28"/>
          <w:szCs w:val="28"/>
          <w:lang w:val="uk-UA" w:eastAsia="uk-UA"/>
        </w:rPr>
        <w:t xml:space="preserve">Перелік тем для написання реферату, разом з вимогами, зазначається в програмі вступних випробувань відповідної </w:t>
      </w:r>
      <w:r w:rsidR="009D29BE">
        <w:rPr>
          <w:rStyle w:val="FontStyle23"/>
          <w:sz w:val="28"/>
          <w:szCs w:val="28"/>
          <w:lang w:val="uk-UA" w:eastAsia="uk-UA"/>
        </w:rPr>
        <w:t>спеціалізації</w:t>
      </w:r>
      <w:r w:rsidRPr="004B75F6">
        <w:rPr>
          <w:rStyle w:val="FontStyle23"/>
          <w:sz w:val="28"/>
          <w:szCs w:val="28"/>
          <w:lang w:val="uk-UA" w:eastAsia="uk-UA"/>
        </w:rPr>
        <w:t>.</w:t>
      </w:r>
    </w:p>
    <w:p w:rsidR="004B75F6" w:rsidRPr="004B75F6" w:rsidRDefault="005D2A47" w:rsidP="004B75F6">
      <w:pPr>
        <w:pStyle w:val="Style11"/>
        <w:widowControl/>
        <w:numPr>
          <w:ilvl w:val="1"/>
          <w:numId w:val="36"/>
        </w:numPr>
        <w:spacing w:before="10" w:line="276" w:lineRule="auto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4B75F6">
        <w:rPr>
          <w:rStyle w:val="FontStyle23"/>
          <w:sz w:val="28"/>
          <w:szCs w:val="28"/>
          <w:lang w:val="uk-UA" w:eastAsia="uk-UA"/>
        </w:rPr>
        <w:t>Особи, які без поважних причин не з</w:t>
      </w:r>
      <w:r w:rsidR="004F381C" w:rsidRPr="004B75F6">
        <w:rPr>
          <w:rStyle w:val="FontStyle23"/>
          <w:sz w:val="28"/>
          <w:szCs w:val="28"/>
          <w:lang w:val="uk-UA" w:eastAsia="uk-UA"/>
        </w:rPr>
        <w:t>’</w:t>
      </w:r>
      <w:r w:rsidRPr="004B75F6">
        <w:rPr>
          <w:rStyle w:val="FontStyle23"/>
          <w:sz w:val="28"/>
          <w:szCs w:val="28"/>
          <w:lang w:val="uk-UA" w:eastAsia="uk-UA"/>
        </w:rPr>
        <w:t>явилися на вступні випробування у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4B75F6">
        <w:rPr>
          <w:rStyle w:val="FontStyle23"/>
          <w:sz w:val="28"/>
          <w:szCs w:val="28"/>
          <w:lang w:val="uk-UA" w:eastAsia="uk-UA"/>
        </w:rPr>
        <w:t>визначений розкладом час, або їх знання було оцінено незадовільно, а також</w:t>
      </w:r>
      <w:r w:rsidR="00544650">
        <w:rPr>
          <w:rStyle w:val="FontStyle23"/>
          <w:sz w:val="28"/>
          <w:szCs w:val="28"/>
          <w:lang w:val="uk-UA" w:eastAsia="uk-UA"/>
        </w:rPr>
        <w:t xml:space="preserve"> </w:t>
      </w:r>
      <w:r w:rsidRPr="004B75F6">
        <w:rPr>
          <w:rStyle w:val="FontStyle23"/>
          <w:sz w:val="28"/>
          <w:szCs w:val="28"/>
          <w:lang w:val="uk-UA" w:eastAsia="uk-UA"/>
        </w:rPr>
        <w:t>особи, які забрали документи після дати закінчення прийому документів, до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4B75F6">
        <w:rPr>
          <w:rStyle w:val="FontStyle23"/>
          <w:sz w:val="28"/>
          <w:szCs w:val="28"/>
          <w:lang w:val="uk-UA" w:eastAsia="uk-UA"/>
        </w:rPr>
        <w:t>складання наступних вступних випробувань та участі у конкурсному відборі не</w:t>
      </w:r>
      <w:r w:rsidR="004B75F6">
        <w:rPr>
          <w:rStyle w:val="FontStyle23"/>
          <w:sz w:val="28"/>
          <w:szCs w:val="28"/>
          <w:lang w:val="uk-UA" w:eastAsia="uk-UA"/>
        </w:rPr>
        <w:t> </w:t>
      </w:r>
      <w:r w:rsidRPr="004B75F6">
        <w:rPr>
          <w:rStyle w:val="FontStyle23"/>
          <w:sz w:val="28"/>
          <w:szCs w:val="28"/>
          <w:lang w:val="uk-UA" w:eastAsia="uk-UA"/>
        </w:rPr>
        <w:t>допускаються.</w:t>
      </w:r>
    </w:p>
    <w:p w:rsidR="004B75F6" w:rsidRPr="004B75F6" w:rsidRDefault="005D2A47" w:rsidP="004B75F6">
      <w:pPr>
        <w:pStyle w:val="Style11"/>
        <w:widowControl/>
        <w:spacing w:before="10" w:line="276" w:lineRule="auto"/>
        <w:ind w:left="720" w:firstLine="556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4B75F6">
        <w:rPr>
          <w:rStyle w:val="FontStyle23"/>
          <w:sz w:val="28"/>
          <w:szCs w:val="28"/>
          <w:lang w:val="uk-UA" w:eastAsia="uk-UA"/>
        </w:rPr>
        <w:t>Перескладання вступних випробувань не допускається.</w:t>
      </w:r>
    </w:p>
    <w:p w:rsidR="004B75F6" w:rsidRPr="004B75F6" w:rsidRDefault="005D2A47" w:rsidP="004B75F6">
      <w:pPr>
        <w:pStyle w:val="Style11"/>
        <w:widowControl/>
        <w:numPr>
          <w:ilvl w:val="1"/>
          <w:numId w:val="36"/>
        </w:numPr>
        <w:spacing w:before="10" w:line="276" w:lineRule="auto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4B75F6">
        <w:rPr>
          <w:rStyle w:val="FontStyle23"/>
          <w:sz w:val="28"/>
          <w:szCs w:val="28"/>
          <w:lang w:val="uk-UA" w:eastAsia="uk-UA"/>
        </w:rPr>
        <w:lastRenderedPageBreak/>
        <w:t xml:space="preserve">Апеляції на результати вступних випробувань подаються у день проведення випробування або не пізніше наступного робочого дня після оголошення оцінки вступного випробування та розглядаються апеляційною комісією не пізніше наступного робочого дня після їх подання. Склад апеляційної комісії </w:t>
      </w:r>
      <w:r w:rsidR="007D43EB" w:rsidRPr="004B75F6">
        <w:rPr>
          <w:rStyle w:val="FontStyle23"/>
          <w:sz w:val="28"/>
          <w:szCs w:val="28"/>
          <w:lang w:val="uk-UA" w:eastAsia="uk-UA"/>
        </w:rPr>
        <w:t>затверджуються наказом ректора Б</w:t>
      </w:r>
      <w:r w:rsidR="004B75F6">
        <w:rPr>
          <w:rStyle w:val="FontStyle23"/>
          <w:sz w:val="28"/>
          <w:szCs w:val="28"/>
          <w:lang w:val="uk-UA" w:eastAsia="uk-UA"/>
        </w:rPr>
        <w:t>ДМУ.</w:t>
      </w:r>
    </w:p>
    <w:p w:rsidR="004B75F6" w:rsidRPr="004B75F6" w:rsidRDefault="005D2A47" w:rsidP="004B75F6">
      <w:pPr>
        <w:pStyle w:val="Style11"/>
        <w:widowControl/>
        <w:numPr>
          <w:ilvl w:val="1"/>
          <w:numId w:val="36"/>
        </w:numPr>
        <w:spacing w:before="10" w:line="276" w:lineRule="auto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4B75F6">
        <w:rPr>
          <w:rStyle w:val="FontStyle23"/>
          <w:sz w:val="28"/>
          <w:szCs w:val="28"/>
          <w:lang w:val="uk-UA" w:eastAsia="uk-UA"/>
        </w:rPr>
        <w:t>За результатами проведення вступних випробувань до аспірантури прий</w:t>
      </w:r>
      <w:r w:rsidR="00102246" w:rsidRPr="004B75F6">
        <w:rPr>
          <w:rStyle w:val="FontStyle23"/>
          <w:sz w:val="28"/>
          <w:szCs w:val="28"/>
          <w:lang w:val="uk-UA" w:eastAsia="uk-UA"/>
        </w:rPr>
        <w:softHyphen/>
      </w:r>
      <w:r w:rsidRPr="004B75F6">
        <w:rPr>
          <w:rStyle w:val="FontStyle23"/>
          <w:sz w:val="28"/>
          <w:szCs w:val="28"/>
          <w:lang w:val="uk-UA" w:eastAsia="uk-UA"/>
        </w:rPr>
        <w:t>мальна комісія приймає рішення щодо кожного вступника за процедурою, визначеною цими правилами прийому.</w:t>
      </w:r>
    </w:p>
    <w:p w:rsidR="004B75F6" w:rsidRPr="004B75F6" w:rsidRDefault="005D2A47" w:rsidP="004B75F6">
      <w:pPr>
        <w:pStyle w:val="Style11"/>
        <w:widowControl/>
        <w:numPr>
          <w:ilvl w:val="1"/>
          <w:numId w:val="36"/>
        </w:numPr>
        <w:spacing w:before="10" w:line="276" w:lineRule="auto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4B75F6">
        <w:rPr>
          <w:rStyle w:val="FontStyle23"/>
          <w:sz w:val="28"/>
          <w:szCs w:val="28"/>
          <w:lang w:val="uk-UA" w:eastAsia="uk-UA"/>
        </w:rPr>
        <w:t xml:space="preserve">У разі одержання однакових конкурсних балів </w:t>
      </w:r>
      <w:r w:rsidR="00E46E00" w:rsidRPr="00E46E00">
        <w:rPr>
          <w:rStyle w:val="FontStyle23"/>
          <w:sz w:val="28"/>
          <w:szCs w:val="28"/>
          <w:lang w:eastAsia="uk-UA"/>
        </w:rPr>
        <w:t>у</w:t>
      </w:r>
      <w:r w:rsidRPr="004B75F6">
        <w:rPr>
          <w:rStyle w:val="FontStyle23"/>
          <w:sz w:val="28"/>
          <w:szCs w:val="28"/>
          <w:lang w:val="uk-UA" w:eastAsia="uk-UA"/>
        </w:rPr>
        <w:t xml:space="preserve"> переліченій послідовності зарахуються до аспірантури вступники, які:</w:t>
      </w:r>
    </w:p>
    <w:p w:rsidR="004B75F6" w:rsidRPr="004B75F6" w:rsidRDefault="004B75F6" w:rsidP="004B75F6">
      <w:pPr>
        <w:pStyle w:val="Style11"/>
        <w:widowControl/>
        <w:spacing w:before="10" w:line="276" w:lineRule="auto"/>
        <w:ind w:left="720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 xml:space="preserve">а) </w:t>
      </w:r>
      <w:r w:rsidR="005D2A47" w:rsidRPr="004B75F6">
        <w:rPr>
          <w:rStyle w:val="FontStyle23"/>
          <w:sz w:val="28"/>
          <w:szCs w:val="28"/>
          <w:lang w:val="uk-UA" w:eastAsia="uk-UA"/>
        </w:rPr>
        <w:t>згідно з діючою загальнодержавною нормативною базою рекомендо</w:t>
      </w:r>
      <w:r>
        <w:rPr>
          <w:rStyle w:val="FontStyle23"/>
          <w:sz w:val="28"/>
          <w:szCs w:val="28"/>
          <w:lang w:val="uk-UA" w:eastAsia="uk-UA"/>
        </w:rPr>
        <w:softHyphen/>
      </w:r>
      <w:r w:rsidR="005D2A47" w:rsidRPr="004B75F6">
        <w:rPr>
          <w:rStyle w:val="FontStyle23"/>
          <w:sz w:val="28"/>
          <w:szCs w:val="28"/>
          <w:lang w:val="uk-UA" w:eastAsia="uk-UA"/>
        </w:rPr>
        <w:t>вані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4B75F6">
        <w:rPr>
          <w:rStyle w:val="FontStyle23"/>
          <w:sz w:val="28"/>
          <w:szCs w:val="28"/>
          <w:lang w:val="uk-UA" w:eastAsia="uk-UA"/>
        </w:rPr>
        <w:t>Вченою радою університету (інституту) на наукову роботу;</w:t>
      </w:r>
    </w:p>
    <w:p w:rsidR="004B75F6" w:rsidRPr="004B75F6" w:rsidRDefault="004B75F6" w:rsidP="004B75F6">
      <w:pPr>
        <w:pStyle w:val="Style11"/>
        <w:widowControl/>
        <w:spacing w:before="10" w:line="276" w:lineRule="auto"/>
        <w:ind w:left="720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 xml:space="preserve">б) </w:t>
      </w:r>
      <w:r w:rsidR="005D2A47" w:rsidRPr="004B75F6">
        <w:rPr>
          <w:rStyle w:val="FontStyle23"/>
          <w:sz w:val="28"/>
          <w:szCs w:val="28"/>
          <w:lang w:val="uk-UA" w:eastAsia="uk-UA"/>
        </w:rPr>
        <w:t>особи, які мають опубліковані статті у фахових виданнях з обраної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="005D2A47" w:rsidRPr="004B75F6">
        <w:rPr>
          <w:rStyle w:val="FontStyle23"/>
          <w:sz w:val="28"/>
          <w:szCs w:val="28"/>
          <w:lang w:val="uk-UA" w:eastAsia="uk-UA"/>
        </w:rPr>
        <w:t>спеціальності або інші наукові здобутки;</w:t>
      </w:r>
    </w:p>
    <w:p w:rsidR="004B75F6" w:rsidRPr="004B75F6" w:rsidRDefault="004B75F6" w:rsidP="004B75F6">
      <w:pPr>
        <w:pStyle w:val="Style11"/>
        <w:widowControl/>
        <w:spacing w:before="10" w:line="276" w:lineRule="auto"/>
        <w:ind w:left="720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 xml:space="preserve">в) </w:t>
      </w:r>
      <w:r w:rsidR="005D2A47" w:rsidRPr="004B75F6">
        <w:rPr>
          <w:rStyle w:val="FontStyle23"/>
          <w:sz w:val="28"/>
          <w:szCs w:val="28"/>
          <w:lang w:val="uk-UA" w:eastAsia="uk-UA"/>
        </w:rPr>
        <w:t>мають диплом з відзнакою за попереднім ступенем (рівнем) вищої освіти.</w:t>
      </w:r>
    </w:p>
    <w:p w:rsidR="00E376D3" w:rsidRPr="004B75F6" w:rsidRDefault="005D2A47" w:rsidP="004B75F6">
      <w:pPr>
        <w:pStyle w:val="Style11"/>
        <w:widowControl/>
        <w:numPr>
          <w:ilvl w:val="1"/>
          <w:numId w:val="36"/>
        </w:numPr>
        <w:spacing w:before="10" w:line="276" w:lineRule="auto"/>
        <w:jc w:val="both"/>
        <w:rPr>
          <w:rStyle w:val="FontStyle23"/>
          <w:spacing w:val="-4"/>
          <w:sz w:val="28"/>
          <w:szCs w:val="28"/>
          <w:lang w:val="uk-UA" w:eastAsia="uk-UA"/>
        </w:rPr>
      </w:pPr>
      <w:r w:rsidRPr="004B75F6">
        <w:rPr>
          <w:rStyle w:val="FontStyle23"/>
          <w:sz w:val="28"/>
          <w:szCs w:val="28"/>
          <w:lang w:val="uk-UA" w:eastAsia="uk-UA"/>
        </w:rPr>
        <w:t>Особи, які за результатами конкурсного відбору не можуть бути зараховані до аспірантури з підготовкою за рахунок державного замовлення та/або виявили бажання бути зарахованими до аспірантури на умовах повного відшкодування вартості підготовки подають до приймальної комісії відпо</w:t>
      </w:r>
      <w:r w:rsidR="004B75F6">
        <w:rPr>
          <w:rStyle w:val="FontStyle23"/>
          <w:sz w:val="28"/>
          <w:szCs w:val="28"/>
          <w:lang w:val="uk-UA" w:eastAsia="uk-UA"/>
        </w:rPr>
        <w:softHyphen/>
      </w:r>
      <w:r w:rsidRPr="004B75F6">
        <w:rPr>
          <w:rStyle w:val="FontStyle23"/>
          <w:sz w:val="28"/>
          <w:szCs w:val="28"/>
          <w:lang w:val="uk-UA" w:eastAsia="uk-UA"/>
        </w:rPr>
        <w:t>відну заяву.</w:t>
      </w:r>
    </w:p>
    <w:p w:rsidR="00E376D3" w:rsidRPr="00102246" w:rsidRDefault="00E376D3" w:rsidP="00102246">
      <w:pPr>
        <w:pStyle w:val="Style11"/>
        <w:widowControl/>
        <w:spacing w:line="276" w:lineRule="auto"/>
        <w:ind w:left="355"/>
        <w:jc w:val="center"/>
        <w:rPr>
          <w:sz w:val="28"/>
          <w:szCs w:val="28"/>
        </w:rPr>
      </w:pPr>
    </w:p>
    <w:p w:rsidR="00E376D3" w:rsidRPr="00102246" w:rsidRDefault="00E376D3" w:rsidP="00102246">
      <w:pPr>
        <w:pStyle w:val="Style11"/>
        <w:widowControl/>
        <w:spacing w:line="276" w:lineRule="auto"/>
        <w:ind w:left="355"/>
        <w:jc w:val="center"/>
        <w:rPr>
          <w:sz w:val="28"/>
          <w:szCs w:val="28"/>
        </w:rPr>
      </w:pPr>
    </w:p>
    <w:p w:rsidR="00E376D3" w:rsidRPr="00102246" w:rsidRDefault="005D2A47" w:rsidP="00102246">
      <w:pPr>
        <w:pStyle w:val="Style11"/>
        <w:widowControl/>
        <w:spacing w:before="10" w:line="276" w:lineRule="auto"/>
        <w:ind w:left="355"/>
        <w:jc w:val="center"/>
        <w:rPr>
          <w:rStyle w:val="FontStyle22"/>
          <w:sz w:val="28"/>
          <w:szCs w:val="28"/>
          <w:lang w:val="uk-UA" w:eastAsia="uk-UA"/>
        </w:rPr>
      </w:pPr>
      <w:r w:rsidRPr="00102246">
        <w:rPr>
          <w:rStyle w:val="FontStyle22"/>
          <w:sz w:val="28"/>
          <w:szCs w:val="28"/>
          <w:lang w:val="uk-UA" w:eastAsia="uk-UA"/>
        </w:rPr>
        <w:t>7. Зарахування до аспірантури</w:t>
      </w:r>
    </w:p>
    <w:p w:rsidR="00E376D3" w:rsidRPr="00102246" w:rsidRDefault="005D2A47" w:rsidP="00102246">
      <w:pPr>
        <w:pStyle w:val="Style17"/>
        <w:widowControl/>
        <w:numPr>
          <w:ilvl w:val="1"/>
          <w:numId w:val="32"/>
        </w:numPr>
        <w:tabs>
          <w:tab w:val="left" w:pos="902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За результатами проведення вступних випробувань до аспірантури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приймальна комісія приймає рішення щодо кожного вступника за процедурою,</w:t>
      </w:r>
      <w:r w:rsidR="00544650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визначеною цими Правилами прийому.</w:t>
      </w:r>
    </w:p>
    <w:p w:rsidR="005949F7" w:rsidRPr="00102246" w:rsidRDefault="005D2A47" w:rsidP="00E450EE">
      <w:pPr>
        <w:pStyle w:val="Style9"/>
        <w:widowControl/>
        <w:spacing w:line="276" w:lineRule="auto"/>
        <w:ind w:left="709" w:firstLine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 xml:space="preserve">Про рішення приймальної комісії щодо зарахування до аспірантури на місця державного замовлення </w:t>
      </w:r>
      <w:r w:rsidR="005949F7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 інформує Міністерство охорони здоров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Pr="00102246">
        <w:rPr>
          <w:rStyle w:val="FontStyle23"/>
          <w:sz w:val="28"/>
          <w:szCs w:val="28"/>
          <w:lang w:val="uk-UA" w:eastAsia="uk-UA"/>
        </w:rPr>
        <w:t>я України.</w:t>
      </w:r>
    </w:p>
    <w:p w:rsidR="00E376D3" w:rsidRPr="00102246" w:rsidRDefault="005D2A47" w:rsidP="00E450EE">
      <w:pPr>
        <w:pStyle w:val="Style9"/>
        <w:widowControl/>
        <w:spacing w:line="276" w:lineRule="auto"/>
        <w:ind w:left="709" w:firstLine="709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Рішення приймальної комісії про зарахування до аспірантури затверджу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 xml:space="preserve">ється наказом ректора </w:t>
      </w:r>
      <w:r w:rsidR="005949F7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ДМУ, який формується в Єдиній державній електронній базі з питань освіти.</w:t>
      </w:r>
    </w:p>
    <w:p w:rsidR="005949F7" w:rsidRPr="00102246" w:rsidRDefault="005D2A47" w:rsidP="00102246">
      <w:pPr>
        <w:pStyle w:val="Style17"/>
        <w:widowControl/>
        <w:numPr>
          <w:ilvl w:val="1"/>
          <w:numId w:val="32"/>
        </w:numPr>
        <w:tabs>
          <w:tab w:val="left" w:pos="792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Аспіранту, одночасно з його зарахуванням, відповідним наказом ректора</w:t>
      </w:r>
      <w:r w:rsidR="005949F7" w:rsidRPr="00102246">
        <w:rPr>
          <w:rStyle w:val="FontStyle23"/>
          <w:sz w:val="28"/>
          <w:szCs w:val="28"/>
          <w:lang w:val="uk-UA" w:eastAsia="uk-UA"/>
        </w:rPr>
        <w:t xml:space="preserve"> Б</w:t>
      </w:r>
      <w:r w:rsidRPr="00102246">
        <w:rPr>
          <w:rStyle w:val="FontStyle23"/>
          <w:sz w:val="28"/>
          <w:szCs w:val="28"/>
          <w:lang w:val="uk-UA" w:eastAsia="uk-UA"/>
        </w:rPr>
        <w:t>ДМУ призначається науковий керівник зі складу наукових або науково</w:t>
      </w:r>
      <w:r w:rsidR="005949F7" w:rsidRPr="00102246">
        <w:rPr>
          <w:rStyle w:val="FontStyle23"/>
          <w:sz w:val="28"/>
          <w:szCs w:val="28"/>
          <w:lang w:val="uk-UA" w:eastAsia="uk-UA"/>
        </w:rPr>
        <w:t>-</w:t>
      </w:r>
      <w:r w:rsidRPr="00102246">
        <w:rPr>
          <w:rStyle w:val="FontStyle23"/>
          <w:sz w:val="28"/>
          <w:szCs w:val="28"/>
          <w:lang w:val="uk-UA" w:eastAsia="uk-UA"/>
        </w:rPr>
        <w:t>педагогічних працівників з науковим ступенем.</w:t>
      </w:r>
    </w:p>
    <w:p w:rsidR="005949F7" w:rsidRPr="00102246" w:rsidRDefault="005D2A47" w:rsidP="00102246">
      <w:pPr>
        <w:pStyle w:val="Style17"/>
        <w:widowControl/>
        <w:tabs>
          <w:tab w:val="left" w:pos="792"/>
        </w:tabs>
        <w:spacing w:line="276" w:lineRule="auto"/>
        <w:ind w:left="720" w:firstLine="0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Рішенням Вченої ради аспіранту може бути призначено два наукових керів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ники з відповідним розподілом годин навантаження та обов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="005949F7" w:rsidRPr="00102246">
        <w:rPr>
          <w:rStyle w:val="FontStyle23"/>
          <w:sz w:val="28"/>
          <w:szCs w:val="28"/>
          <w:lang w:val="uk-UA" w:eastAsia="uk-UA"/>
        </w:rPr>
        <w:t>язків між ними.</w:t>
      </w:r>
    </w:p>
    <w:p w:rsidR="005949F7" w:rsidRPr="00102246" w:rsidRDefault="005D2A47" w:rsidP="00102246">
      <w:pPr>
        <w:pStyle w:val="Style17"/>
        <w:widowControl/>
        <w:numPr>
          <w:ilvl w:val="1"/>
          <w:numId w:val="32"/>
        </w:numPr>
        <w:tabs>
          <w:tab w:val="left" w:pos="792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Усі питання, пов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Pr="00102246">
        <w:rPr>
          <w:rStyle w:val="FontStyle23"/>
          <w:sz w:val="28"/>
          <w:szCs w:val="28"/>
          <w:lang w:val="uk-UA" w:eastAsia="uk-UA"/>
        </w:rPr>
        <w:t xml:space="preserve">язані з прийомом до аспірантури </w:t>
      </w:r>
      <w:r w:rsidR="005949F7" w:rsidRPr="00102246">
        <w:rPr>
          <w:rStyle w:val="FontStyle23"/>
          <w:sz w:val="28"/>
          <w:szCs w:val="28"/>
          <w:lang w:val="uk-UA" w:eastAsia="uk-UA"/>
        </w:rPr>
        <w:t>Б</w:t>
      </w:r>
      <w:r w:rsidRPr="00102246">
        <w:rPr>
          <w:rStyle w:val="FontStyle23"/>
          <w:sz w:val="28"/>
          <w:szCs w:val="28"/>
          <w:lang w:val="uk-UA" w:eastAsia="uk-UA"/>
        </w:rPr>
        <w:t>ДМУ, вирішуються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приймальною комісією на її засіданнях. Рішення приймальної комісії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оприлюднюється на дошці об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Pr="00102246">
        <w:rPr>
          <w:rStyle w:val="FontStyle23"/>
          <w:sz w:val="28"/>
          <w:szCs w:val="28"/>
          <w:lang w:val="uk-UA" w:eastAsia="uk-UA"/>
        </w:rPr>
        <w:t xml:space="preserve">яв приймальної комісії та на офіційному </w:t>
      </w:r>
      <w:r w:rsidRPr="00102246">
        <w:rPr>
          <w:rStyle w:val="FontStyle23"/>
          <w:sz w:val="28"/>
          <w:szCs w:val="28"/>
          <w:lang w:val="uk-UA" w:eastAsia="uk-UA"/>
        </w:rPr>
        <w:lastRenderedPageBreak/>
        <w:t>веб</w:t>
      </w:r>
      <w:r w:rsidR="005949F7" w:rsidRPr="00102246">
        <w:rPr>
          <w:rStyle w:val="FontStyle23"/>
          <w:sz w:val="28"/>
          <w:szCs w:val="28"/>
          <w:lang w:val="uk-UA" w:eastAsia="uk-UA"/>
        </w:rPr>
        <w:t>-</w:t>
      </w:r>
      <w:r w:rsidRPr="00102246">
        <w:rPr>
          <w:rStyle w:val="FontStyle23"/>
          <w:sz w:val="28"/>
          <w:szCs w:val="28"/>
          <w:lang w:val="uk-UA" w:eastAsia="uk-UA"/>
        </w:rPr>
        <w:t>сайті університету</w:t>
      </w:r>
      <w:r w:rsidR="005949F7" w:rsidRPr="00102246">
        <w:rPr>
          <w:rFonts w:eastAsia="Times New Roman"/>
          <w:sz w:val="28"/>
          <w:szCs w:val="28"/>
          <w:lang w:val="uk-UA"/>
        </w:rPr>
        <w:t>,</w:t>
      </w:r>
      <w:r w:rsidRPr="00102246">
        <w:rPr>
          <w:rStyle w:val="FontStyle23"/>
          <w:sz w:val="28"/>
          <w:szCs w:val="28"/>
          <w:lang w:val="uk-UA" w:eastAsia="uk-UA"/>
        </w:rPr>
        <w:t xml:space="preserve"> як правило, в день прий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няття, але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не пізніше дня, наступного після прийняття рішення.</w:t>
      </w:r>
    </w:p>
    <w:p w:rsidR="005949F7" w:rsidRPr="00102246" w:rsidRDefault="005D2A47" w:rsidP="00102246">
      <w:pPr>
        <w:pStyle w:val="Style17"/>
        <w:widowControl/>
        <w:numPr>
          <w:ilvl w:val="1"/>
          <w:numId w:val="32"/>
        </w:numPr>
        <w:tabs>
          <w:tab w:val="left" w:pos="792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Керівники підприємств, установ і організацій згідно з діючим законо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давством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зобов</w:t>
      </w:r>
      <w:r w:rsidR="004F381C" w:rsidRPr="00102246">
        <w:rPr>
          <w:rStyle w:val="FontStyle23"/>
          <w:sz w:val="28"/>
          <w:szCs w:val="28"/>
          <w:lang w:val="uk-UA" w:eastAsia="uk-UA"/>
        </w:rPr>
        <w:t>’</w:t>
      </w:r>
      <w:r w:rsidRPr="00102246">
        <w:rPr>
          <w:rStyle w:val="FontStyle23"/>
          <w:sz w:val="28"/>
          <w:szCs w:val="28"/>
          <w:lang w:val="uk-UA" w:eastAsia="uk-UA"/>
        </w:rPr>
        <w:t>язані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звільнити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з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роботи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осіб,</w:t>
      </w:r>
      <w:r w:rsidR="00E450EE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зарахованих</w:t>
      </w:r>
      <w:r w:rsidR="00544650">
        <w:rPr>
          <w:rStyle w:val="FontStyle23"/>
          <w:sz w:val="28"/>
          <w:szCs w:val="28"/>
          <w:lang w:val="uk-UA" w:eastAsia="uk-UA"/>
        </w:rPr>
        <w:t xml:space="preserve"> </w:t>
      </w:r>
      <w:r w:rsidRPr="00102246">
        <w:rPr>
          <w:rStyle w:val="FontStyle23"/>
          <w:sz w:val="28"/>
          <w:szCs w:val="28"/>
          <w:lang w:val="uk-UA" w:eastAsia="uk-UA"/>
        </w:rPr>
        <w:t>до аспірантури з відривом від виробництва, в необхідний для своєчасного прибуття на навчання термін, підставою для звільнення з роботи є витяг з наказу про зарахування.</w:t>
      </w:r>
    </w:p>
    <w:p w:rsidR="00C81A09" w:rsidRDefault="005D2A47" w:rsidP="007A614B">
      <w:pPr>
        <w:pStyle w:val="Style17"/>
        <w:widowControl/>
        <w:numPr>
          <w:ilvl w:val="1"/>
          <w:numId w:val="32"/>
        </w:numPr>
        <w:tabs>
          <w:tab w:val="left" w:pos="792"/>
        </w:tabs>
        <w:spacing w:line="276" w:lineRule="auto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Подання претендентом на вступ до аспірантури недостовірних персо</w:t>
      </w:r>
      <w:r w:rsidR="00102246">
        <w:rPr>
          <w:rStyle w:val="FontStyle23"/>
          <w:sz w:val="28"/>
          <w:szCs w:val="28"/>
          <w:lang w:val="uk-UA" w:eastAsia="uk-UA"/>
        </w:rPr>
        <w:softHyphen/>
      </w:r>
      <w:r w:rsidRPr="00102246">
        <w:rPr>
          <w:rStyle w:val="FontStyle23"/>
          <w:sz w:val="28"/>
          <w:szCs w:val="28"/>
          <w:lang w:val="uk-UA" w:eastAsia="uk-UA"/>
        </w:rPr>
        <w:t>нальних даних, недостовірних відомостей про здобуту раніше вищу освіту та наукові ступені, про складені кандидатські іспити та опубліковані наукові праці, про участь в олімпіадах та конкурсах є підставою для відрахування аспіранта.</w:t>
      </w:r>
    </w:p>
    <w:p w:rsidR="00627475" w:rsidRDefault="00627475" w:rsidP="00627475">
      <w:pPr>
        <w:pStyle w:val="Style17"/>
        <w:widowControl/>
        <w:tabs>
          <w:tab w:val="left" w:pos="792"/>
        </w:tabs>
        <w:spacing w:line="276" w:lineRule="auto"/>
        <w:ind w:left="720" w:firstLine="0"/>
        <w:rPr>
          <w:rStyle w:val="FontStyle23"/>
          <w:sz w:val="28"/>
          <w:szCs w:val="28"/>
          <w:lang w:val="uk-UA" w:eastAsia="uk-UA"/>
        </w:rPr>
      </w:pPr>
    </w:p>
    <w:p w:rsidR="00627475" w:rsidRPr="00627475" w:rsidRDefault="00627475" w:rsidP="0062747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627475">
        <w:rPr>
          <w:b/>
          <w:sz w:val="28"/>
          <w:szCs w:val="28"/>
          <w:lang w:val="uk-UA"/>
        </w:rPr>
        <w:t>Правила прийому до докторантури</w:t>
      </w:r>
    </w:p>
    <w:p w:rsidR="00A83296" w:rsidRDefault="00627475" w:rsidP="00A83296">
      <w:p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A83296">
        <w:rPr>
          <w:sz w:val="28"/>
          <w:szCs w:val="28"/>
          <w:lang w:val="uk-UA"/>
        </w:rPr>
        <w:t>8.1. До докторантури приймаються громадяни України, які мають ступінь доктора філософії (кандидата наук), наукові здобутки та опубліковані праці з обраної наукової спеціальності і які мають наукові результати, що потребують закінчення або оформлення у вигляді дисертації, монографії чи наукової доповіді за сукупністю статей.</w:t>
      </w:r>
    </w:p>
    <w:p w:rsidR="00A83296" w:rsidRDefault="00627475" w:rsidP="00A83296">
      <w:p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A83296">
        <w:rPr>
          <w:sz w:val="28"/>
          <w:szCs w:val="28"/>
          <w:lang w:val="uk-UA"/>
        </w:rPr>
        <w:t xml:space="preserve">8.2. Докторантура відкривається за рішенням Вченої ради БДМУ, що затверджується наказом ректора університету, за умови наявності трьох штатних працівників – докторів наук з відповідної або суміжної спеціальності. </w:t>
      </w:r>
      <w:r w:rsidRPr="00A83296">
        <w:rPr>
          <w:sz w:val="28"/>
          <w:szCs w:val="28"/>
        </w:rPr>
        <w:t>Наявність підстав для відкриття докторантури перевіряється МОЗ України під час прове</w:t>
      </w:r>
      <w:r w:rsidRPr="00A83296">
        <w:rPr>
          <w:sz w:val="28"/>
          <w:szCs w:val="28"/>
          <w:lang w:val="uk-UA"/>
        </w:rPr>
        <w:softHyphen/>
      </w:r>
      <w:r w:rsidRPr="00A83296">
        <w:rPr>
          <w:sz w:val="28"/>
          <w:szCs w:val="28"/>
        </w:rPr>
        <w:t>дення конкурсу на розміщення державного замовлення.</w:t>
      </w:r>
    </w:p>
    <w:p w:rsidR="00A83296" w:rsidRDefault="00A83296" w:rsidP="00A83296">
      <w:pPr>
        <w:spacing w:line="276" w:lineRule="auto"/>
        <w:ind w:left="709" w:hanging="709"/>
        <w:jc w:val="both"/>
        <w:rPr>
          <w:rStyle w:val="FontStyle23"/>
          <w:sz w:val="28"/>
          <w:szCs w:val="28"/>
          <w:lang w:val="uk-UA"/>
        </w:rPr>
      </w:pPr>
      <w:r w:rsidRPr="00A83296">
        <w:rPr>
          <w:sz w:val="28"/>
          <w:szCs w:val="28"/>
          <w:lang w:val="uk-UA"/>
        </w:rPr>
        <w:t xml:space="preserve">8.3. </w:t>
      </w:r>
      <w:r w:rsidRPr="00A83296">
        <w:rPr>
          <w:rStyle w:val="FontStyle23"/>
          <w:sz w:val="28"/>
          <w:szCs w:val="28"/>
          <w:lang w:val="uk-UA" w:eastAsia="uk-UA"/>
        </w:rPr>
        <w:t>До початку прийому заяв та документів для вступу до докторантури БДМУ розміщує у засобах масової інформації та на офіційному веб-сайті оголошення із зазначенням наукових спеціальностей, термінів та умов прийому, переліку необхідних документів для вступу.</w:t>
      </w:r>
    </w:p>
    <w:p w:rsidR="00A83296" w:rsidRDefault="00A83296" w:rsidP="00A83296">
      <w:pPr>
        <w:spacing w:line="276" w:lineRule="auto"/>
        <w:ind w:left="709" w:hanging="709"/>
        <w:jc w:val="both"/>
        <w:rPr>
          <w:rStyle w:val="FontStyle23"/>
          <w:sz w:val="28"/>
          <w:szCs w:val="28"/>
          <w:lang w:val="uk-UA" w:eastAsia="uk-UA"/>
        </w:rPr>
      </w:pPr>
      <w:r w:rsidRPr="00A83296">
        <w:rPr>
          <w:rStyle w:val="FontStyle23"/>
          <w:sz w:val="28"/>
          <w:szCs w:val="28"/>
          <w:lang w:val="uk-UA" w:eastAsia="uk-UA"/>
        </w:rPr>
        <w:t>8.4. Прийом документів для вступу до докторантури здійснює приймальна комісія разом із відділом докторантури, аспірантури та клінічної ординатури БДМУ у такі терміни:</w:t>
      </w:r>
    </w:p>
    <w:p w:rsidR="007B1631" w:rsidRPr="00A83296" w:rsidRDefault="007B1631" w:rsidP="00A83296">
      <w:pPr>
        <w:spacing w:line="276" w:lineRule="auto"/>
        <w:ind w:left="709" w:hanging="709"/>
        <w:jc w:val="both"/>
        <w:rPr>
          <w:rStyle w:val="FontStyle23"/>
          <w:sz w:val="28"/>
          <w:szCs w:val="28"/>
          <w:lang w:val="uk-UA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228"/>
      </w:tblGrid>
      <w:tr w:rsidR="00A83296" w:rsidRPr="00E51795" w:rsidTr="00E5179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96" w:rsidRPr="00E51795" w:rsidRDefault="00A83296" w:rsidP="007828C6">
            <w:pPr>
              <w:pStyle w:val="Style12"/>
              <w:widowControl/>
              <w:spacing w:line="276" w:lineRule="auto"/>
              <w:rPr>
                <w:rStyle w:val="FontStyle23"/>
                <w:b/>
                <w:sz w:val="28"/>
                <w:szCs w:val="28"/>
                <w:lang w:val="uk-UA" w:eastAsia="uk-UA"/>
              </w:rPr>
            </w:pPr>
            <w:r w:rsidRPr="00E51795">
              <w:rPr>
                <w:rStyle w:val="FontStyle23"/>
                <w:b/>
                <w:sz w:val="28"/>
                <w:szCs w:val="28"/>
                <w:lang w:val="uk-UA" w:eastAsia="uk-UA"/>
              </w:rPr>
              <w:t>Етапи вступної кампанії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96" w:rsidRPr="00E51795" w:rsidRDefault="00A83296" w:rsidP="007828C6">
            <w:pPr>
              <w:pStyle w:val="Style12"/>
              <w:widowControl/>
              <w:spacing w:line="276" w:lineRule="auto"/>
              <w:rPr>
                <w:rStyle w:val="FontStyle23"/>
                <w:b/>
                <w:sz w:val="28"/>
                <w:szCs w:val="28"/>
                <w:lang w:val="uk-UA" w:eastAsia="uk-UA"/>
              </w:rPr>
            </w:pPr>
            <w:r w:rsidRPr="00E51795">
              <w:rPr>
                <w:rStyle w:val="FontStyle23"/>
                <w:b/>
                <w:sz w:val="28"/>
                <w:szCs w:val="28"/>
                <w:lang w:val="uk-UA" w:eastAsia="uk-UA"/>
              </w:rPr>
              <w:t>Терміни вступної кампанії</w:t>
            </w:r>
          </w:p>
        </w:tc>
      </w:tr>
      <w:tr w:rsidR="00A83296" w:rsidRPr="00102246" w:rsidTr="00E5179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96" w:rsidRPr="00102246" w:rsidRDefault="00A83296" w:rsidP="007828C6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Початок прийому заяв та документів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96" w:rsidRPr="00102246" w:rsidRDefault="00A83296" w:rsidP="007B1631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3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липня </w:t>
            </w:r>
            <w:r w:rsidR="008138EC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р.</w:t>
            </w:r>
          </w:p>
        </w:tc>
      </w:tr>
      <w:tr w:rsidR="00A83296" w:rsidRPr="00102246" w:rsidTr="00E5179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96" w:rsidRPr="00102246" w:rsidRDefault="00A83296" w:rsidP="007828C6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Закінчення прийому заяв та документів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96" w:rsidRPr="00102246" w:rsidRDefault="00A83296" w:rsidP="007B1631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316788"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4</w:t>
            </w:r>
            <w:r w:rsidRPr="00316788">
              <w:rPr>
                <w:rStyle w:val="FontStyle23"/>
                <w:sz w:val="28"/>
                <w:szCs w:val="28"/>
                <w:lang w:val="uk-UA" w:eastAsia="uk-UA"/>
              </w:rPr>
              <w:t xml:space="preserve"> с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ерпня </w:t>
            </w:r>
            <w:r w:rsidR="008138EC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р.</w:t>
            </w:r>
          </w:p>
        </w:tc>
      </w:tr>
      <w:tr w:rsidR="00A83296" w:rsidRPr="00102246" w:rsidTr="00E5179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96" w:rsidRPr="00102246" w:rsidRDefault="00A83296" w:rsidP="00A83296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Оприлюднення рекомендованих до зарахування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296" w:rsidRPr="00102246" w:rsidRDefault="00A83296" w:rsidP="007B1631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3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серпня </w:t>
            </w:r>
            <w:r w:rsidR="008138EC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р.</w:t>
            </w:r>
          </w:p>
        </w:tc>
      </w:tr>
      <w:tr w:rsidR="00A83296" w:rsidRPr="00102246" w:rsidTr="00E5179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96" w:rsidRPr="00102246" w:rsidRDefault="00A83296" w:rsidP="007828C6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Зарахування вступників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96" w:rsidRPr="00102246" w:rsidRDefault="00A83296" w:rsidP="007B1631">
            <w:pPr>
              <w:pStyle w:val="Style12"/>
              <w:widowControl/>
              <w:spacing w:line="276" w:lineRule="auto"/>
              <w:rPr>
                <w:rStyle w:val="FontStyle23"/>
                <w:sz w:val="28"/>
                <w:szCs w:val="28"/>
                <w:lang w:val="uk-UA" w:eastAsia="uk-UA"/>
              </w:rPr>
            </w:pP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>не пізніше 15 вересня 20</w:t>
            </w:r>
            <w:r w:rsidR="007B1631">
              <w:rPr>
                <w:rStyle w:val="FontStyle23"/>
                <w:sz w:val="28"/>
                <w:szCs w:val="28"/>
                <w:lang w:val="uk-UA" w:eastAsia="uk-UA"/>
              </w:rPr>
              <w:t>20</w:t>
            </w:r>
            <w:r w:rsidRPr="00102246">
              <w:rPr>
                <w:rStyle w:val="FontStyle23"/>
                <w:sz w:val="28"/>
                <w:szCs w:val="28"/>
                <w:lang w:val="uk-UA" w:eastAsia="uk-UA"/>
              </w:rPr>
              <w:t xml:space="preserve"> р.</w:t>
            </w:r>
          </w:p>
        </w:tc>
      </w:tr>
    </w:tbl>
    <w:p w:rsidR="00A83296" w:rsidRDefault="00A83296" w:rsidP="00A83296">
      <w:pPr>
        <w:spacing w:line="276" w:lineRule="auto"/>
        <w:jc w:val="both"/>
        <w:rPr>
          <w:sz w:val="28"/>
          <w:szCs w:val="28"/>
          <w:lang w:val="uk-UA"/>
        </w:rPr>
      </w:pPr>
    </w:p>
    <w:p w:rsidR="00627475" w:rsidRPr="000573E6" w:rsidRDefault="00627475" w:rsidP="00A83296">
      <w:p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8</w:t>
      </w:r>
      <w:r w:rsidR="00A83296">
        <w:rPr>
          <w:sz w:val="28"/>
          <w:szCs w:val="28"/>
        </w:rPr>
        <w:t>.</w:t>
      </w:r>
      <w:r w:rsidR="00A83296">
        <w:rPr>
          <w:sz w:val="28"/>
          <w:szCs w:val="28"/>
          <w:lang w:val="uk-UA"/>
        </w:rPr>
        <w:t>5</w:t>
      </w:r>
      <w:r w:rsidRPr="000573E6">
        <w:rPr>
          <w:sz w:val="28"/>
          <w:szCs w:val="28"/>
        </w:rPr>
        <w:t xml:space="preserve">. Вступники до докторантури </w:t>
      </w:r>
      <w:r>
        <w:rPr>
          <w:sz w:val="28"/>
          <w:szCs w:val="28"/>
          <w:lang w:val="uk-UA"/>
        </w:rPr>
        <w:t>БДМУ</w:t>
      </w:r>
      <w:r w:rsidRPr="000573E6">
        <w:rPr>
          <w:sz w:val="28"/>
          <w:szCs w:val="28"/>
        </w:rPr>
        <w:t xml:space="preserve"> подають такі документи:</w:t>
      </w:r>
    </w:p>
    <w:p w:rsidR="007A614B" w:rsidRDefault="007A614B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rStyle w:val="FontStyle23"/>
          <w:sz w:val="28"/>
          <w:szCs w:val="28"/>
          <w:lang w:val="uk-UA" w:eastAsia="uk-UA"/>
        </w:rPr>
      </w:pPr>
      <w:r w:rsidRPr="00102246">
        <w:rPr>
          <w:rStyle w:val="FontStyle23"/>
          <w:sz w:val="28"/>
          <w:szCs w:val="28"/>
          <w:lang w:val="uk-UA" w:eastAsia="uk-UA"/>
        </w:rPr>
        <w:t>заяву у паперовій формі на ім’я ректора;</w:t>
      </w:r>
    </w:p>
    <w:p w:rsidR="007A614B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7A614B">
        <w:rPr>
          <w:sz w:val="28"/>
          <w:szCs w:val="28"/>
        </w:rPr>
        <w:t>особовий листок з обліку кадрів з вклеєною фотокарткою 3</w:t>
      </w:r>
      <w:r w:rsidR="00544650">
        <w:rPr>
          <w:sz w:val="28"/>
          <w:szCs w:val="28"/>
          <w:lang w:val="uk-UA"/>
        </w:rPr>
        <w:t>0</w:t>
      </w:r>
      <w:r w:rsidRPr="007A614B">
        <w:rPr>
          <w:sz w:val="28"/>
          <w:szCs w:val="28"/>
        </w:rPr>
        <w:t>x4</w:t>
      </w:r>
      <w:r w:rsidR="00544650">
        <w:rPr>
          <w:sz w:val="28"/>
          <w:szCs w:val="28"/>
          <w:lang w:val="uk-UA"/>
        </w:rPr>
        <w:t>0 мм</w:t>
      </w:r>
      <w:r w:rsidRPr="007A614B">
        <w:rPr>
          <w:sz w:val="28"/>
          <w:szCs w:val="28"/>
        </w:rPr>
        <w:t>, завірений</w:t>
      </w:r>
      <w:r w:rsidR="00544650">
        <w:rPr>
          <w:sz w:val="28"/>
          <w:szCs w:val="28"/>
          <w:lang w:val="uk-UA"/>
        </w:rPr>
        <w:t xml:space="preserve"> </w:t>
      </w:r>
      <w:r w:rsidRPr="007A614B">
        <w:rPr>
          <w:sz w:val="28"/>
          <w:szCs w:val="28"/>
        </w:rPr>
        <w:t>печаткою за місцем роботи або навчання;</w:t>
      </w:r>
    </w:p>
    <w:p w:rsidR="007A614B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7A614B">
        <w:rPr>
          <w:sz w:val="28"/>
          <w:szCs w:val="28"/>
        </w:rPr>
        <w:t>автобіографі</w:t>
      </w:r>
      <w:r w:rsidR="007A614B">
        <w:rPr>
          <w:sz w:val="28"/>
          <w:szCs w:val="28"/>
          <w:lang w:val="uk-UA"/>
        </w:rPr>
        <w:t>ю</w:t>
      </w:r>
      <w:r w:rsidRPr="007A614B">
        <w:rPr>
          <w:sz w:val="28"/>
          <w:szCs w:val="28"/>
        </w:rPr>
        <w:t>;</w:t>
      </w:r>
    </w:p>
    <w:p w:rsidR="007A614B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7A614B">
        <w:rPr>
          <w:sz w:val="28"/>
          <w:szCs w:val="28"/>
        </w:rPr>
        <w:t>список опублікованих наукових праць, завірений у встановленому порядку;</w:t>
      </w:r>
    </w:p>
    <w:p w:rsidR="007A614B" w:rsidRPr="00544650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544650">
        <w:rPr>
          <w:sz w:val="28"/>
          <w:szCs w:val="28"/>
        </w:rPr>
        <w:t>розгорнутий план дисертації на здобуття наукового ступеня доктора наук;</w:t>
      </w:r>
    </w:p>
    <w:p w:rsidR="007A614B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544650">
        <w:rPr>
          <w:sz w:val="28"/>
          <w:szCs w:val="28"/>
          <w:lang w:val="uk-UA"/>
        </w:rPr>
        <w:t>копі</w:t>
      </w:r>
      <w:r w:rsidR="00C056D1">
        <w:rPr>
          <w:sz w:val="28"/>
          <w:szCs w:val="28"/>
          <w:lang w:val="uk-UA"/>
        </w:rPr>
        <w:t>ї</w:t>
      </w:r>
      <w:r w:rsidRPr="00544650">
        <w:rPr>
          <w:sz w:val="28"/>
          <w:szCs w:val="28"/>
          <w:lang w:val="uk-UA"/>
        </w:rPr>
        <w:t xml:space="preserve"> усіх дипломів</w:t>
      </w:r>
      <w:r w:rsidR="00544650">
        <w:rPr>
          <w:sz w:val="28"/>
          <w:szCs w:val="28"/>
          <w:lang w:val="uk-UA"/>
        </w:rPr>
        <w:t xml:space="preserve"> та сертифікатів</w:t>
      </w:r>
      <w:r w:rsidRPr="00544650">
        <w:rPr>
          <w:sz w:val="28"/>
          <w:szCs w:val="28"/>
          <w:lang w:val="uk-UA"/>
        </w:rPr>
        <w:t>;</w:t>
      </w:r>
    </w:p>
    <w:p w:rsidR="007A614B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7A614B">
        <w:rPr>
          <w:sz w:val="28"/>
          <w:szCs w:val="28"/>
        </w:rPr>
        <w:t>письмов</w:t>
      </w:r>
      <w:r w:rsidR="007A614B">
        <w:rPr>
          <w:sz w:val="28"/>
          <w:szCs w:val="28"/>
          <w:lang w:val="uk-UA"/>
        </w:rPr>
        <w:t>у</w:t>
      </w:r>
      <w:r w:rsidRPr="007A614B">
        <w:rPr>
          <w:sz w:val="28"/>
          <w:szCs w:val="28"/>
        </w:rPr>
        <w:t xml:space="preserve"> характеристик</w:t>
      </w:r>
      <w:r w:rsidR="007A614B">
        <w:rPr>
          <w:sz w:val="28"/>
          <w:szCs w:val="28"/>
          <w:lang w:val="uk-UA"/>
        </w:rPr>
        <w:t>у</w:t>
      </w:r>
      <w:r w:rsidRPr="007A614B">
        <w:rPr>
          <w:sz w:val="28"/>
          <w:szCs w:val="28"/>
        </w:rPr>
        <w:t xml:space="preserve"> наукової діяльності вступника, складен</w:t>
      </w:r>
      <w:r w:rsidR="007A614B">
        <w:rPr>
          <w:sz w:val="28"/>
          <w:szCs w:val="28"/>
          <w:lang w:val="uk-UA"/>
        </w:rPr>
        <w:t>у</w:t>
      </w:r>
      <w:r w:rsidRPr="007A614B">
        <w:rPr>
          <w:sz w:val="28"/>
          <w:szCs w:val="28"/>
        </w:rPr>
        <w:t xml:space="preserve"> доктором наук, який є штатним пауково-педагогіч</w:t>
      </w:r>
      <w:r w:rsidRPr="007A614B">
        <w:rPr>
          <w:sz w:val="28"/>
          <w:szCs w:val="28"/>
          <w:lang w:val="uk-UA"/>
        </w:rPr>
        <w:t>н</w:t>
      </w:r>
      <w:r w:rsidRPr="007A614B">
        <w:rPr>
          <w:sz w:val="28"/>
          <w:szCs w:val="28"/>
        </w:rPr>
        <w:t>им або науковим працівником університету, зі згодою бути науковим консультантом у разі вступу до докторантури;</w:t>
      </w:r>
    </w:p>
    <w:p w:rsidR="007A614B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7A614B">
        <w:rPr>
          <w:sz w:val="28"/>
          <w:szCs w:val="28"/>
        </w:rPr>
        <w:t>копі</w:t>
      </w:r>
      <w:r w:rsidR="007A614B">
        <w:rPr>
          <w:sz w:val="28"/>
          <w:szCs w:val="28"/>
          <w:lang w:val="uk-UA"/>
        </w:rPr>
        <w:t>ю</w:t>
      </w:r>
      <w:r w:rsidRPr="007A614B">
        <w:rPr>
          <w:sz w:val="28"/>
          <w:szCs w:val="28"/>
        </w:rPr>
        <w:t xml:space="preserve"> трудової книжки;</w:t>
      </w:r>
    </w:p>
    <w:p w:rsidR="007A614B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7A614B">
        <w:rPr>
          <w:sz w:val="28"/>
          <w:szCs w:val="28"/>
        </w:rPr>
        <w:t>копі</w:t>
      </w:r>
      <w:r w:rsidR="007A614B">
        <w:rPr>
          <w:sz w:val="28"/>
          <w:szCs w:val="28"/>
          <w:lang w:val="uk-UA"/>
        </w:rPr>
        <w:t>ю</w:t>
      </w:r>
      <w:r w:rsidRPr="007A614B">
        <w:rPr>
          <w:sz w:val="28"/>
          <w:szCs w:val="28"/>
        </w:rPr>
        <w:t xml:space="preserve"> паспорта</w:t>
      </w:r>
      <w:r w:rsidR="007A614B">
        <w:rPr>
          <w:sz w:val="28"/>
          <w:szCs w:val="28"/>
          <w:lang w:val="uk-UA"/>
        </w:rPr>
        <w:t xml:space="preserve"> та</w:t>
      </w:r>
      <w:r w:rsidR="007A614B" w:rsidRPr="007A614B">
        <w:rPr>
          <w:sz w:val="28"/>
          <w:szCs w:val="28"/>
        </w:rPr>
        <w:t xml:space="preserve"> ідентифікаційного коду;</w:t>
      </w:r>
    </w:p>
    <w:p w:rsidR="007A614B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7A614B">
        <w:rPr>
          <w:sz w:val="28"/>
          <w:szCs w:val="28"/>
        </w:rPr>
        <w:t>2 фотокартки 3</w:t>
      </w:r>
      <w:r w:rsidR="00544650">
        <w:rPr>
          <w:sz w:val="28"/>
          <w:szCs w:val="28"/>
          <w:lang w:val="uk-UA"/>
        </w:rPr>
        <w:t>0</w:t>
      </w:r>
      <w:r w:rsidRPr="007A614B">
        <w:rPr>
          <w:sz w:val="28"/>
          <w:szCs w:val="28"/>
        </w:rPr>
        <w:t>x4</w:t>
      </w:r>
      <w:r w:rsidR="00544650">
        <w:rPr>
          <w:sz w:val="28"/>
          <w:szCs w:val="28"/>
          <w:lang w:val="uk-UA"/>
        </w:rPr>
        <w:t>0</w:t>
      </w:r>
      <w:r w:rsidR="007A614B">
        <w:rPr>
          <w:sz w:val="28"/>
          <w:szCs w:val="28"/>
          <w:lang w:val="uk-UA"/>
        </w:rPr>
        <w:t xml:space="preserve"> </w:t>
      </w:r>
      <w:r w:rsidR="00544650">
        <w:rPr>
          <w:sz w:val="28"/>
          <w:szCs w:val="28"/>
          <w:lang w:val="uk-UA"/>
        </w:rPr>
        <w:t>м</w:t>
      </w:r>
      <w:r w:rsidR="007A614B">
        <w:rPr>
          <w:sz w:val="28"/>
          <w:szCs w:val="28"/>
          <w:lang w:val="uk-UA"/>
        </w:rPr>
        <w:t>м</w:t>
      </w:r>
      <w:r w:rsidRPr="007A614B">
        <w:rPr>
          <w:sz w:val="28"/>
          <w:szCs w:val="28"/>
        </w:rPr>
        <w:t>;</w:t>
      </w:r>
    </w:p>
    <w:p w:rsidR="00627475" w:rsidRPr="007A614B" w:rsidRDefault="00627475" w:rsidP="00A83296">
      <w:pPr>
        <w:pStyle w:val="Style17"/>
        <w:widowControl/>
        <w:numPr>
          <w:ilvl w:val="0"/>
          <w:numId w:val="40"/>
        </w:numPr>
        <w:spacing w:before="5" w:line="276" w:lineRule="auto"/>
        <w:ind w:left="709" w:hanging="425"/>
        <w:jc w:val="left"/>
        <w:rPr>
          <w:sz w:val="28"/>
          <w:szCs w:val="28"/>
          <w:lang w:val="uk-UA" w:eastAsia="uk-UA"/>
        </w:rPr>
      </w:pPr>
      <w:r w:rsidRPr="007A614B">
        <w:rPr>
          <w:sz w:val="28"/>
          <w:szCs w:val="28"/>
        </w:rPr>
        <w:t xml:space="preserve">військовий квиток або посвідчення про приписку до </w:t>
      </w:r>
      <w:r w:rsidRPr="00544650">
        <w:rPr>
          <w:sz w:val="28"/>
          <w:szCs w:val="28"/>
          <w:lang w:val="uk-UA"/>
        </w:rPr>
        <w:t>призовної</w:t>
      </w:r>
      <w:r w:rsidRPr="007A614B">
        <w:rPr>
          <w:sz w:val="28"/>
          <w:szCs w:val="28"/>
        </w:rPr>
        <w:t xml:space="preserve"> дільниці – для</w:t>
      </w:r>
      <w:r w:rsidR="00544650">
        <w:rPr>
          <w:sz w:val="28"/>
          <w:szCs w:val="28"/>
          <w:lang w:val="uk-UA"/>
        </w:rPr>
        <w:t xml:space="preserve"> </w:t>
      </w:r>
      <w:r w:rsidRPr="007A614B">
        <w:rPr>
          <w:sz w:val="28"/>
          <w:szCs w:val="28"/>
        </w:rPr>
        <w:t>військовозобов’язаних.</w:t>
      </w:r>
    </w:p>
    <w:p w:rsidR="00627475" w:rsidRPr="00166616" w:rsidRDefault="007A614B" w:rsidP="00166616">
      <w:pPr>
        <w:pStyle w:val="ab"/>
        <w:widowControl/>
        <w:autoSpaceDE/>
        <w:autoSpaceDN/>
        <w:adjustRightInd/>
        <w:spacing w:line="276" w:lineRule="auto"/>
        <w:ind w:left="709"/>
        <w:rPr>
          <w:sz w:val="28"/>
          <w:szCs w:val="28"/>
        </w:rPr>
      </w:pPr>
      <w:r w:rsidRPr="007A614B">
        <w:rPr>
          <w:sz w:val="28"/>
          <w:szCs w:val="28"/>
          <w:lang w:val="uk-UA"/>
        </w:rPr>
        <w:t>П</w:t>
      </w:r>
      <w:r w:rsidR="00627475" w:rsidRPr="007A614B">
        <w:rPr>
          <w:sz w:val="28"/>
          <w:szCs w:val="28"/>
        </w:rPr>
        <w:t>аспорт</w:t>
      </w:r>
      <w:r w:rsidRPr="007A614B">
        <w:rPr>
          <w:sz w:val="28"/>
          <w:szCs w:val="28"/>
          <w:lang w:val="uk-UA"/>
        </w:rPr>
        <w:t xml:space="preserve">, </w:t>
      </w:r>
      <w:r w:rsidR="00627475" w:rsidRPr="007A614B">
        <w:rPr>
          <w:sz w:val="28"/>
          <w:szCs w:val="28"/>
        </w:rPr>
        <w:t>диплом про присудження наукового ступеня доктора філософії</w:t>
      </w:r>
      <w:r w:rsidR="00166616">
        <w:rPr>
          <w:sz w:val="28"/>
          <w:szCs w:val="28"/>
          <w:lang w:val="uk-UA"/>
        </w:rPr>
        <w:t xml:space="preserve"> </w:t>
      </w:r>
      <w:r w:rsidR="00627475" w:rsidRPr="007A614B">
        <w:rPr>
          <w:sz w:val="28"/>
          <w:szCs w:val="28"/>
        </w:rPr>
        <w:t>(кандидата наук) та військовий квиток вступник подає особисто.</w:t>
      </w:r>
    </w:p>
    <w:p w:rsidR="00166616" w:rsidRDefault="00166616" w:rsidP="00166616">
      <w:pPr>
        <w:pStyle w:val="ab"/>
        <w:jc w:val="both"/>
        <w:rPr>
          <w:sz w:val="28"/>
          <w:szCs w:val="28"/>
          <w:lang w:val="uk-UA" w:eastAsia="uk-UA"/>
        </w:rPr>
      </w:pPr>
    </w:p>
    <w:p w:rsidR="00166616" w:rsidRPr="00166616" w:rsidRDefault="00166616" w:rsidP="00166616">
      <w:pPr>
        <w:pStyle w:val="ab"/>
        <w:ind w:left="284" w:firstLine="425"/>
        <w:jc w:val="both"/>
        <w:rPr>
          <w:sz w:val="28"/>
          <w:szCs w:val="28"/>
          <w:lang w:val="uk-UA" w:eastAsia="uk-UA"/>
        </w:rPr>
      </w:pPr>
      <w:r w:rsidRPr="00166616">
        <w:rPr>
          <w:sz w:val="28"/>
          <w:szCs w:val="28"/>
          <w:lang w:val="uk-UA" w:eastAsia="uk-UA"/>
        </w:rPr>
        <w:t xml:space="preserve">Підготовка здобувачів вищої освіти ступеня доктора </w:t>
      </w:r>
      <w:r>
        <w:rPr>
          <w:sz w:val="28"/>
          <w:szCs w:val="28"/>
          <w:lang w:val="uk-UA" w:eastAsia="uk-UA"/>
        </w:rPr>
        <w:t xml:space="preserve">наук </w:t>
      </w:r>
      <w:r w:rsidRPr="00166616">
        <w:rPr>
          <w:sz w:val="28"/>
          <w:szCs w:val="28"/>
          <w:lang w:val="uk-UA" w:eastAsia="uk-UA"/>
        </w:rPr>
        <w:t xml:space="preserve">в БДМУ здійснюється </w:t>
      </w:r>
      <w:r w:rsidRPr="0016661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двома </w:t>
      </w:r>
      <w:r w:rsidRPr="00166616">
        <w:rPr>
          <w:sz w:val="28"/>
          <w:szCs w:val="28"/>
          <w:lang w:val="uk-UA"/>
        </w:rPr>
        <w:t xml:space="preserve">спеціальностями </w:t>
      </w:r>
      <w:r>
        <w:rPr>
          <w:sz w:val="28"/>
          <w:szCs w:val="28"/>
          <w:lang w:val="uk-UA"/>
        </w:rPr>
        <w:t>(</w:t>
      </w:r>
      <w:r w:rsidRPr="00166616">
        <w:rPr>
          <w:sz w:val="28"/>
          <w:szCs w:val="28"/>
          <w:lang w:val="uk-UA"/>
        </w:rPr>
        <w:t>9 спеціалізаціями</w:t>
      </w:r>
      <w:r>
        <w:rPr>
          <w:sz w:val="28"/>
          <w:szCs w:val="28"/>
          <w:lang w:val="uk-UA"/>
        </w:rPr>
        <w:t>)</w:t>
      </w:r>
      <w:r w:rsidRPr="00166616">
        <w:rPr>
          <w:sz w:val="28"/>
          <w:szCs w:val="28"/>
          <w:lang w:val="uk-UA"/>
        </w:rPr>
        <w:t>,</w:t>
      </w:r>
      <w:r w:rsidRPr="00166616">
        <w:rPr>
          <w:sz w:val="28"/>
          <w:szCs w:val="28"/>
          <w:lang w:val="uk-UA" w:eastAsia="uk-UA"/>
        </w:rPr>
        <w:t xml:space="preserve"> а саме: </w:t>
      </w:r>
    </w:p>
    <w:tbl>
      <w:tblPr>
        <w:tblStyle w:val="ad"/>
        <w:tblW w:w="0" w:type="auto"/>
        <w:tblInd w:w="676" w:type="dxa"/>
        <w:tblLook w:val="04A0"/>
      </w:tblPr>
      <w:tblGrid>
        <w:gridCol w:w="2268"/>
        <w:gridCol w:w="426"/>
        <w:gridCol w:w="6485"/>
      </w:tblGrid>
      <w:tr w:rsidR="00166616" w:rsidTr="00E51795">
        <w:tc>
          <w:tcPr>
            <w:tcW w:w="2268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35B96">
              <w:rPr>
                <w:rStyle w:val="FontStyle23"/>
                <w:b/>
                <w:sz w:val="28"/>
                <w:szCs w:val="28"/>
                <w:lang w:val="uk-UA" w:eastAsia="uk-UA"/>
              </w:rPr>
              <w:t>Спеціальності</w:t>
            </w: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485" w:type="dxa"/>
          </w:tcPr>
          <w:p w:rsidR="00166616" w:rsidRDefault="00166616" w:rsidP="0006328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35B96">
              <w:rPr>
                <w:rStyle w:val="FontStyle23"/>
                <w:b/>
                <w:sz w:val="28"/>
                <w:szCs w:val="28"/>
                <w:lang w:val="uk-UA" w:eastAsia="uk-UA"/>
              </w:rPr>
              <w:t>Спеціалізації</w:t>
            </w:r>
          </w:p>
        </w:tc>
      </w:tr>
      <w:tr w:rsidR="00166616" w:rsidTr="00E51795">
        <w:tc>
          <w:tcPr>
            <w:tcW w:w="2268" w:type="dxa"/>
            <w:vMerge w:val="restart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221 Медицина</w:t>
            </w: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485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Акушерство та гінекологія – 14.01.01</w:t>
            </w:r>
          </w:p>
        </w:tc>
      </w:tr>
      <w:tr w:rsidR="00166616" w:rsidTr="00E51795">
        <w:tc>
          <w:tcPr>
            <w:tcW w:w="2268" w:type="dxa"/>
            <w:vMerge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485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Внутрішні хвороби – 14.01.02</w:t>
            </w:r>
          </w:p>
        </w:tc>
      </w:tr>
      <w:tr w:rsidR="00166616" w:rsidTr="00E51795">
        <w:tc>
          <w:tcPr>
            <w:tcW w:w="2268" w:type="dxa"/>
            <w:vMerge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485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Хірургія – 14.01.03</w:t>
            </w:r>
          </w:p>
        </w:tc>
      </w:tr>
      <w:tr w:rsidR="00166616" w:rsidTr="00E51795">
        <w:tc>
          <w:tcPr>
            <w:tcW w:w="2268" w:type="dxa"/>
            <w:vMerge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485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Кардіологія – 14.01.11</w:t>
            </w:r>
          </w:p>
        </w:tc>
      </w:tr>
      <w:tr w:rsidR="00166616" w:rsidTr="00E51795">
        <w:tc>
          <w:tcPr>
            <w:tcW w:w="2268" w:type="dxa"/>
            <w:vMerge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485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Нормальна анатомія – 14.03.01</w:t>
            </w:r>
          </w:p>
        </w:tc>
      </w:tr>
      <w:tr w:rsidR="00166616" w:rsidTr="00E51795">
        <w:tc>
          <w:tcPr>
            <w:tcW w:w="2268" w:type="dxa"/>
            <w:vMerge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6485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Патологічна фізіологія </w:t>
            </w:r>
            <w:r>
              <w:rPr>
                <w:sz w:val="28"/>
                <w:szCs w:val="28"/>
                <w:lang w:val="uk-UA"/>
              </w:rPr>
              <w:t>– 14.03.04  (медичні науки)</w:t>
            </w:r>
          </w:p>
        </w:tc>
      </w:tr>
      <w:tr w:rsidR="00166616" w:rsidTr="00E51795">
        <w:tc>
          <w:tcPr>
            <w:tcW w:w="2268" w:type="dxa"/>
            <w:vMerge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485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Дитяча хірургія – 14.01.09</w:t>
            </w:r>
          </w:p>
        </w:tc>
      </w:tr>
      <w:tr w:rsidR="00166616" w:rsidTr="00E51795">
        <w:tc>
          <w:tcPr>
            <w:tcW w:w="2268" w:type="dxa"/>
            <w:vMerge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485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Судова медицина – 14.01.25</w:t>
            </w:r>
          </w:p>
        </w:tc>
      </w:tr>
      <w:tr w:rsidR="00166616" w:rsidTr="00E51795">
        <w:tc>
          <w:tcPr>
            <w:tcW w:w="2268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228 Педіатрія</w:t>
            </w:r>
          </w:p>
        </w:tc>
        <w:tc>
          <w:tcPr>
            <w:tcW w:w="426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6485" w:type="dxa"/>
          </w:tcPr>
          <w:p w:rsidR="00166616" w:rsidRDefault="00166616" w:rsidP="004373B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Педіатрія – 14.01.10</w:t>
            </w:r>
          </w:p>
        </w:tc>
      </w:tr>
    </w:tbl>
    <w:p w:rsidR="007A614B" w:rsidRDefault="007A614B" w:rsidP="007A614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A614B" w:rsidRDefault="00627475" w:rsidP="00A83296">
      <w:p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627475">
        <w:rPr>
          <w:sz w:val="28"/>
          <w:szCs w:val="28"/>
          <w:lang w:val="uk-UA"/>
        </w:rPr>
        <w:t>8</w:t>
      </w:r>
      <w:r w:rsidRPr="00627475">
        <w:rPr>
          <w:sz w:val="28"/>
          <w:szCs w:val="28"/>
        </w:rPr>
        <w:t>.</w:t>
      </w:r>
      <w:r w:rsidR="00A83296">
        <w:rPr>
          <w:sz w:val="28"/>
          <w:szCs w:val="28"/>
          <w:lang w:val="uk-UA"/>
        </w:rPr>
        <w:t>6</w:t>
      </w:r>
      <w:r w:rsidRPr="00627475">
        <w:rPr>
          <w:sz w:val="28"/>
          <w:szCs w:val="28"/>
        </w:rPr>
        <w:t>. Для вступу до докторантури вступник не менше</w:t>
      </w:r>
      <w:r w:rsidRPr="00627475">
        <w:rPr>
          <w:sz w:val="28"/>
          <w:szCs w:val="28"/>
          <w:lang w:val="uk-UA"/>
        </w:rPr>
        <w:t>,</w:t>
      </w:r>
      <w:r w:rsidRPr="00627475">
        <w:rPr>
          <w:sz w:val="28"/>
          <w:szCs w:val="28"/>
        </w:rPr>
        <w:t xml:space="preserve"> ніж за два місяці до вступу подає завідувачу кафедри розгорнутий план дослідницької роботи та/або інформацію про обсяг наукової роботи, необхідної для підготовки результатів проведених досліджень до захисту. </w:t>
      </w:r>
    </w:p>
    <w:p w:rsidR="00627475" w:rsidRPr="00627475" w:rsidRDefault="00627475" w:rsidP="00E450EE">
      <w:pPr>
        <w:spacing w:line="276" w:lineRule="auto"/>
        <w:ind w:left="709" w:firstLine="567"/>
        <w:jc w:val="both"/>
        <w:rPr>
          <w:sz w:val="28"/>
          <w:szCs w:val="28"/>
          <w:lang w:val="uk-UA"/>
        </w:rPr>
      </w:pPr>
      <w:r w:rsidRPr="00627475">
        <w:rPr>
          <w:sz w:val="28"/>
          <w:szCs w:val="28"/>
        </w:rPr>
        <w:t>Протягом місяця з дня надходження документів на засіданні кафедри заслуховується наукова доповідь і шляхом голосування визначається можливість зарахування вступника до докторантури.</w:t>
      </w:r>
    </w:p>
    <w:p w:rsidR="00627475" w:rsidRPr="00627475" w:rsidRDefault="00627475" w:rsidP="00E450EE">
      <w:pPr>
        <w:spacing w:line="276" w:lineRule="auto"/>
        <w:ind w:left="709" w:firstLine="567"/>
        <w:jc w:val="both"/>
        <w:rPr>
          <w:sz w:val="28"/>
          <w:szCs w:val="28"/>
        </w:rPr>
      </w:pPr>
      <w:r w:rsidRPr="00627475">
        <w:rPr>
          <w:sz w:val="28"/>
          <w:szCs w:val="28"/>
        </w:rPr>
        <w:t xml:space="preserve">Висновки засідання кафедри подаються на розгляд Вченої ради </w:t>
      </w:r>
      <w:r w:rsidRPr="00627475">
        <w:rPr>
          <w:sz w:val="28"/>
          <w:szCs w:val="28"/>
          <w:lang w:val="uk-UA"/>
        </w:rPr>
        <w:t>БДМУ</w:t>
      </w:r>
      <w:r w:rsidRPr="00627475">
        <w:rPr>
          <w:sz w:val="28"/>
          <w:szCs w:val="28"/>
        </w:rPr>
        <w:t>.</w:t>
      </w:r>
    </w:p>
    <w:p w:rsidR="00627475" w:rsidRPr="00627475" w:rsidRDefault="00627475" w:rsidP="00E450EE">
      <w:pPr>
        <w:spacing w:line="276" w:lineRule="auto"/>
        <w:ind w:left="709" w:firstLine="567"/>
        <w:jc w:val="both"/>
        <w:rPr>
          <w:sz w:val="28"/>
          <w:szCs w:val="28"/>
        </w:rPr>
      </w:pPr>
      <w:r w:rsidRPr="00627475">
        <w:rPr>
          <w:sz w:val="28"/>
          <w:szCs w:val="28"/>
        </w:rPr>
        <w:t xml:space="preserve">Вчена рада університету на засіданні розглядає висновки кафедри щодо </w:t>
      </w:r>
      <w:r w:rsidRPr="00627475">
        <w:rPr>
          <w:sz w:val="28"/>
          <w:szCs w:val="28"/>
        </w:rPr>
        <w:lastRenderedPageBreak/>
        <w:t xml:space="preserve">вступника і приймає рішення про його зарахування до докторантури. Рішення Вченої ради університету з призначенням наукового консультанта затверджується й оформляється наказом ректора </w:t>
      </w:r>
      <w:r w:rsidRPr="00627475">
        <w:rPr>
          <w:sz w:val="28"/>
          <w:szCs w:val="28"/>
          <w:lang w:val="uk-UA"/>
        </w:rPr>
        <w:t>БДМУ</w:t>
      </w:r>
      <w:r w:rsidRPr="00627475">
        <w:rPr>
          <w:sz w:val="28"/>
          <w:szCs w:val="28"/>
        </w:rPr>
        <w:t>.</w:t>
      </w:r>
    </w:p>
    <w:p w:rsidR="00627475" w:rsidRPr="00627475" w:rsidRDefault="00627475" w:rsidP="00E450EE">
      <w:pPr>
        <w:spacing w:line="276" w:lineRule="auto"/>
        <w:ind w:left="709" w:firstLine="567"/>
        <w:jc w:val="both"/>
        <w:rPr>
          <w:sz w:val="28"/>
          <w:szCs w:val="28"/>
        </w:rPr>
      </w:pPr>
      <w:r w:rsidRPr="00627475">
        <w:rPr>
          <w:sz w:val="28"/>
          <w:szCs w:val="28"/>
        </w:rPr>
        <w:t>На здійснення наукового консу</w:t>
      </w:r>
      <w:r>
        <w:rPr>
          <w:sz w:val="28"/>
          <w:szCs w:val="28"/>
        </w:rPr>
        <w:t>льтування відводиться щороку</w:t>
      </w:r>
      <w:r w:rsidR="00E450EE">
        <w:rPr>
          <w:sz w:val="28"/>
          <w:szCs w:val="28"/>
          <w:lang w:val="uk-UA"/>
        </w:rPr>
        <w:t xml:space="preserve"> </w:t>
      </w:r>
      <w:r w:rsidRPr="00627475">
        <w:rPr>
          <w:sz w:val="28"/>
          <w:szCs w:val="28"/>
        </w:rPr>
        <w:t>50</w:t>
      </w:r>
      <w:r w:rsidRPr="00627475">
        <w:rPr>
          <w:sz w:val="28"/>
          <w:szCs w:val="28"/>
          <w:lang w:val="uk-UA"/>
        </w:rPr>
        <w:t> </w:t>
      </w:r>
      <w:r w:rsidRPr="00627475">
        <w:rPr>
          <w:sz w:val="28"/>
          <w:szCs w:val="28"/>
        </w:rPr>
        <w:t>академіч</w:t>
      </w:r>
      <w:r>
        <w:rPr>
          <w:sz w:val="28"/>
          <w:szCs w:val="28"/>
          <w:lang w:val="uk-UA"/>
        </w:rPr>
        <w:softHyphen/>
      </w:r>
      <w:r w:rsidRPr="00627475">
        <w:rPr>
          <w:sz w:val="28"/>
          <w:szCs w:val="28"/>
        </w:rPr>
        <w:t>них годин навантаження на одного докторанта. Науковий консультант може здійснювати підготовку лише одного докторанта.</w:t>
      </w:r>
    </w:p>
    <w:p w:rsidR="00166616" w:rsidRDefault="00627475" w:rsidP="00E450EE">
      <w:pPr>
        <w:spacing w:line="276" w:lineRule="auto"/>
        <w:ind w:left="709" w:firstLine="567"/>
        <w:jc w:val="both"/>
        <w:rPr>
          <w:sz w:val="28"/>
          <w:szCs w:val="28"/>
          <w:lang w:val="uk-UA"/>
        </w:rPr>
      </w:pPr>
      <w:r w:rsidRPr="00627475">
        <w:rPr>
          <w:sz w:val="28"/>
          <w:szCs w:val="28"/>
        </w:rPr>
        <w:t>Державне замовлення на підготовку здобувача вищої освіти ступеня доктора наук в докторантурі за спеціальностями розподіляється на конкурсній основі між вищими навчальними закладами та науковими установами, у яких діють спеціалізовані вчені ради з відповідних спеціальностей.</w:t>
      </w:r>
    </w:p>
    <w:p w:rsidR="00912E94" w:rsidRPr="001A737A" w:rsidRDefault="00912E94" w:rsidP="00912E94">
      <w:pPr>
        <w:spacing w:line="276" w:lineRule="auto"/>
        <w:ind w:left="709" w:firstLine="567"/>
        <w:jc w:val="both"/>
        <w:rPr>
          <w:sz w:val="28"/>
          <w:szCs w:val="28"/>
        </w:rPr>
      </w:pPr>
      <w:r w:rsidRPr="00627475">
        <w:rPr>
          <w:sz w:val="28"/>
          <w:szCs w:val="28"/>
        </w:rPr>
        <w:t>Інформація про роз</w:t>
      </w:r>
      <w:r w:rsidRPr="000573E6">
        <w:rPr>
          <w:sz w:val="28"/>
          <w:szCs w:val="28"/>
        </w:rPr>
        <w:t>поділ державного замовлення оприлюднюється на веб</w:t>
      </w:r>
      <w:r>
        <w:rPr>
          <w:sz w:val="28"/>
          <w:szCs w:val="28"/>
          <w:lang w:val="uk-UA"/>
        </w:rPr>
        <w:t>-</w:t>
      </w:r>
      <w:r w:rsidRPr="000573E6">
        <w:rPr>
          <w:sz w:val="28"/>
          <w:szCs w:val="28"/>
        </w:rPr>
        <w:t>сайтах вищих навчальних закладів, що отримали державне замовлення на підготовку здобувачів вищ</w:t>
      </w:r>
      <w:r>
        <w:rPr>
          <w:sz w:val="28"/>
          <w:szCs w:val="28"/>
        </w:rPr>
        <w:t>ої освіти ступеня доктора наук.</w:t>
      </w:r>
    </w:p>
    <w:p w:rsidR="00D11666" w:rsidRDefault="00D11666" w:rsidP="00D11666">
      <w:pPr>
        <w:widowControl/>
        <w:autoSpaceDE/>
        <w:autoSpaceDN/>
        <w:adjustRightInd/>
        <w:rPr>
          <w:rFonts w:ascii="Arial" w:eastAsia="Times New Roman" w:hAnsi="Arial" w:cs="Arial"/>
          <w:sz w:val="35"/>
          <w:szCs w:val="35"/>
          <w:lang w:val="uk-UA"/>
        </w:rPr>
      </w:pPr>
    </w:p>
    <w:p w:rsidR="00544650" w:rsidRDefault="00544650" w:rsidP="00D11666">
      <w:pPr>
        <w:widowControl/>
        <w:autoSpaceDE/>
        <w:autoSpaceDN/>
        <w:adjustRightInd/>
        <w:ind w:left="709"/>
        <w:rPr>
          <w:rFonts w:eastAsia="Times New Roman"/>
          <w:sz w:val="28"/>
          <w:szCs w:val="28"/>
          <w:lang w:val="uk-UA"/>
        </w:rPr>
      </w:pPr>
    </w:p>
    <w:p w:rsidR="00E51795" w:rsidRDefault="00E51795" w:rsidP="00D11666">
      <w:pPr>
        <w:widowControl/>
        <w:autoSpaceDE/>
        <w:autoSpaceDN/>
        <w:adjustRightInd/>
        <w:ind w:left="709"/>
        <w:rPr>
          <w:rFonts w:eastAsia="Times New Roman"/>
          <w:sz w:val="28"/>
          <w:szCs w:val="28"/>
          <w:lang w:val="uk-UA"/>
        </w:rPr>
      </w:pPr>
    </w:p>
    <w:sectPr w:rsidR="00E51795" w:rsidSect="00EA2CC2">
      <w:type w:val="continuous"/>
      <w:pgSz w:w="11905" w:h="16837"/>
      <w:pgMar w:top="585" w:right="736" w:bottom="426" w:left="130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8B" w:rsidRDefault="0010428B">
      <w:r>
        <w:separator/>
      </w:r>
    </w:p>
  </w:endnote>
  <w:endnote w:type="continuationSeparator" w:id="1">
    <w:p w:rsidR="0010428B" w:rsidRDefault="00104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D3" w:rsidRDefault="00E376D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8B" w:rsidRDefault="0010428B">
      <w:r>
        <w:separator/>
      </w:r>
    </w:p>
  </w:footnote>
  <w:footnote w:type="continuationSeparator" w:id="1">
    <w:p w:rsidR="0010428B" w:rsidRDefault="00104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698626"/>
      <w:docPartObj>
        <w:docPartGallery w:val="Page Numbers (Top of Page)"/>
        <w:docPartUnique/>
      </w:docPartObj>
    </w:sdtPr>
    <w:sdtContent>
      <w:p w:rsidR="00102246" w:rsidRDefault="00915632">
        <w:pPr>
          <w:pStyle w:val="a7"/>
          <w:jc w:val="center"/>
        </w:pPr>
        <w:r>
          <w:fldChar w:fldCharType="begin"/>
        </w:r>
        <w:r w:rsidR="00102246">
          <w:instrText>PAGE   \* MERGEFORMAT</w:instrText>
        </w:r>
        <w:r>
          <w:fldChar w:fldCharType="separate"/>
        </w:r>
        <w:r w:rsidR="0006404B">
          <w:rPr>
            <w:noProof/>
          </w:rPr>
          <w:t>12</w:t>
        </w:r>
        <w:r>
          <w:fldChar w:fldCharType="end"/>
        </w:r>
      </w:p>
    </w:sdtContent>
  </w:sdt>
  <w:p w:rsidR="00102246" w:rsidRDefault="001022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A4F80C"/>
    <w:lvl w:ilvl="0">
      <w:numFmt w:val="bullet"/>
      <w:lvlText w:val="*"/>
      <w:lvlJc w:val="left"/>
    </w:lvl>
  </w:abstractNum>
  <w:abstractNum w:abstractNumId="1">
    <w:nsid w:val="00A272EE"/>
    <w:multiLevelType w:val="hybridMultilevel"/>
    <w:tmpl w:val="EEF4C142"/>
    <w:lvl w:ilvl="0" w:tplc="0382E586">
      <w:start w:val="1"/>
      <w:numFmt w:val="decimal"/>
      <w:lvlText w:val="%1."/>
      <w:lvlJc w:val="left"/>
      <w:pPr>
        <w:ind w:left="4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24" w:hanging="360"/>
      </w:pPr>
    </w:lvl>
    <w:lvl w:ilvl="2" w:tplc="0419001B" w:tentative="1">
      <w:start w:val="1"/>
      <w:numFmt w:val="lowerRoman"/>
      <w:lvlText w:val="%3."/>
      <w:lvlJc w:val="right"/>
      <w:pPr>
        <w:ind w:left="5544" w:hanging="180"/>
      </w:pPr>
    </w:lvl>
    <w:lvl w:ilvl="3" w:tplc="0419000F" w:tentative="1">
      <w:start w:val="1"/>
      <w:numFmt w:val="decimal"/>
      <w:lvlText w:val="%4."/>
      <w:lvlJc w:val="left"/>
      <w:pPr>
        <w:ind w:left="6264" w:hanging="360"/>
      </w:pPr>
    </w:lvl>
    <w:lvl w:ilvl="4" w:tplc="04190019" w:tentative="1">
      <w:start w:val="1"/>
      <w:numFmt w:val="lowerLetter"/>
      <w:lvlText w:val="%5."/>
      <w:lvlJc w:val="left"/>
      <w:pPr>
        <w:ind w:left="6984" w:hanging="360"/>
      </w:pPr>
    </w:lvl>
    <w:lvl w:ilvl="5" w:tplc="0419001B" w:tentative="1">
      <w:start w:val="1"/>
      <w:numFmt w:val="lowerRoman"/>
      <w:lvlText w:val="%6."/>
      <w:lvlJc w:val="right"/>
      <w:pPr>
        <w:ind w:left="7704" w:hanging="180"/>
      </w:pPr>
    </w:lvl>
    <w:lvl w:ilvl="6" w:tplc="0419000F" w:tentative="1">
      <w:start w:val="1"/>
      <w:numFmt w:val="decimal"/>
      <w:lvlText w:val="%7."/>
      <w:lvlJc w:val="left"/>
      <w:pPr>
        <w:ind w:left="8424" w:hanging="360"/>
      </w:pPr>
    </w:lvl>
    <w:lvl w:ilvl="7" w:tplc="04190019" w:tentative="1">
      <w:start w:val="1"/>
      <w:numFmt w:val="lowerLetter"/>
      <w:lvlText w:val="%8."/>
      <w:lvlJc w:val="left"/>
      <w:pPr>
        <w:ind w:left="9144" w:hanging="360"/>
      </w:pPr>
    </w:lvl>
    <w:lvl w:ilvl="8" w:tplc="0419001B" w:tentative="1">
      <w:start w:val="1"/>
      <w:numFmt w:val="lowerRoman"/>
      <w:lvlText w:val="%9."/>
      <w:lvlJc w:val="right"/>
      <w:pPr>
        <w:ind w:left="9864" w:hanging="180"/>
      </w:pPr>
    </w:lvl>
  </w:abstractNum>
  <w:abstractNum w:abstractNumId="2">
    <w:nsid w:val="0CBC27F8"/>
    <w:multiLevelType w:val="singleLevel"/>
    <w:tmpl w:val="FB6CE12A"/>
    <w:lvl w:ilvl="0">
      <w:start w:val="2"/>
      <w:numFmt w:val="decimal"/>
      <w:lvlText w:val="2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15104793"/>
    <w:multiLevelType w:val="singleLevel"/>
    <w:tmpl w:val="EE722A54"/>
    <w:lvl w:ilvl="0">
      <w:start w:val="7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7695B6F"/>
    <w:multiLevelType w:val="hybridMultilevel"/>
    <w:tmpl w:val="D42E7A5C"/>
    <w:lvl w:ilvl="0" w:tplc="F69A04DE">
      <w:numFmt w:val="bullet"/>
      <w:lvlText w:val="–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1684"/>
    <w:multiLevelType w:val="multilevel"/>
    <w:tmpl w:val="1DFA67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FA1FD4"/>
    <w:multiLevelType w:val="hybridMultilevel"/>
    <w:tmpl w:val="7A4A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C237F"/>
    <w:multiLevelType w:val="hybridMultilevel"/>
    <w:tmpl w:val="CD1AE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4D545C"/>
    <w:multiLevelType w:val="hybridMultilevel"/>
    <w:tmpl w:val="3D345114"/>
    <w:lvl w:ilvl="0" w:tplc="F69A04DE">
      <w:numFmt w:val="bullet"/>
      <w:lvlText w:val="–"/>
      <w:lvlJc w:val="left"/>
      <w:pPr>
        <w:ind w:left="15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473C6F"/>
    <w:multiLevelType w:val="multilevel"/>
    <w:tmpl w:val="1DFA67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214FA5"/>
    <w:multiLevelType w:val="singleLevel"/>
    <w:tmpl w:val="53C88556"/>
    <w:lvl w:ilvl="0">
      <w:start w:val="6"/>
      <w:numFmt w:val="decimal"/>
      <w:lvlText w:val="5.%1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>
    <w:nsid w:val="228D2324"/>
    <w:multiLevelType w:val="hybridMultilevel"/>
    <w:tmpl w:val="F95A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37272"/>
    <w:multiLevelType w:val="multilevel"/>
    <w:tmpl w:val="1DFA67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482831"/>
    <w:multiLevelType w:val="hybridMultilevel"/>
    <w:tmpl w:val="3874169A"/>
    <w:lvl w:ilvl="0" w:tplc="F69A04DE">
      <w:numFmt w:val="bullet"/>
      <w:lvlText w:val="–"/>
      <w:lvlJc w:val="left"/>
      <w:pPr>
        <w:ind w:left="13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2ADE3DA5"/>
    <w:multiLevelType w:val="multilevel"/>
    <w:tmpl w:val="993060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C2B2B20"/>
    <w:multiLevelType w:val="singleLevel"/>
    <w:tmpl w:val="5BAA0418"/>
    <w:lvl w:ilvl="0">
      <w:start w:val="1"/>
      <w:numFmt w:val="decimal"/>
      <w:lvlText w:val="5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2EB4687A"/>
    <w:multiLevelType w:val="multilevel"/>
    <w:tmpl w:val="1DFA67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F82E78"/>
    <w:multiLevelType w:val="multilevel"/>
    <w:tmpl w:val="993060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267174"/>
    <w:multiLevelType w:val="hybridMultilevel"/>
    <w:tmpl w:val="A4BA06CA"/>
    <w:lvl w:ilvl="0" w:tplc="F69A04DE">
      <w:numFmt w:val="bullet"/>
      <w:lvlText w:val="–"/>
      <w:lvlJc w:val="left"/>
      <w:pPr>
        <w:ind w:left="15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DC37D0"/>
    <w:multiLevelType w:val="multilevel"/>
    <w:tmpl w:val="993060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2873EF"/>
    <w:multiLevelType w:val="hybridMultilevel"/>
    <w:tmpl w:val="C2049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57840"/>
    <w:multiLevelType w:val="hybridMultilevel"/>
    <w:tmpl w:val="0C2098D8"/>
    <w:lvl w:ilvl="0" w:tplc="F69A04DE">
      <w:numFmt w:val="bullet"/>
      <w:lvlText w:val="–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956ED"/>
    <w:multiLevelType w:val="multilevel"/>
    <w:tmpl w:val="198C83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1186D62"/>
    <w:multiLevelType w:val="hybridMultilevel"/>
    <w:tmpl w:val="74C8B5D2"/>
    <w:lvl w:ilvl="0" w:tplc="F69A04DE">
      <w:numFmt w:val="bullet"/>
      <w:lvlText w:val="–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57566C4"/>
    <w:multiLevelType w:val="singleLevel"/>
    <w:tmpl w:val="8204558C"/>
    <w:lvl w:ilvl="0">
      <w:start w:val="7"/>
      <w:numFmt w:val="decimal"/>
      <w:lvlText w:val="4.%1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5">
    <w:nsid w:val="47E43B8D"/>
    <w:multiLevelType w:val="hybridMultilevel"/>
    <w:tmpl w:val="8DCC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A4472"/>
    <w:multiLevelType w:val="hybridMultilevel"/>
    <w:tmpl w:val="16DC6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2C6EF9"/>
    <w:multiLevelType w:val="multilevel"/>
    <w:tmpl w:val="6FD49A62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pStyle w:val="a"/>
      <w:suff w:val="space"/>
      <w:lvlText w:val="%2."/>
      <w:lvlJc w:val="left"/>
      <w:pPr>
        <w:ind w:left="273" w:firstLine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4C621213"/>
    <w:multiLevelType w:val="singleLevel"/>
    <w:tmpl w:val="38E63B80"/>
    <w:lvl w:ilvl="0">
      <w:start w:val="1"/>
      <w:numFmt w:val="decimal"/>
      <w:lvlText w:val="6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9">
    <w:nsid w:val="4D4A4A8E"/>
    <w:multiLevelType w:val="singleLevel"/>
    <w:tmpl w:val="19AC3F0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0">
    <w:nsid w:val="52EE4A8D"/>
    <w:multiLevelType w:val="hybridMultilevel"/>
    <w:tmpl w:val="A0848174"/>
    <w:lvl w:ilvl="0" w:tplc="FBA48CD0">
      <w:start w:val="1"/>
      <w:numFmt w:val="bullet"/>
      <w:lvlText w:val="–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9D5DB7"/>
    <w:multiLevelType w:val="multilevel"/>
    <w:tmpl w:val="1DFA67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795F1A"/>
    <w:multiLevelType w:val="singleLevel"/>
    <w:tmpl w:val="7D966F78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3">
    <w:nsid w:val="5C6970F7"/>
    <w:multiLevelType w:val="multilevel"/>
    <w:tmpl w:val="1DFA67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B05F17"/>
    <w:multiLevelType w:val="hybridMultilevel"/>
    <w:tmpl w:val="1E480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A737D"/>
    <w:multiLevelType w:val="multilevel"/>
    <w:tmpl w:val="993060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DD557C3"/>
    <w:multiLevelType w:val="multilevel"/>
    <w:tmpl w:val="1DFA672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E17431E"/>
    <w:multiLevelType w:val="hybridMultilevel"/>
    <w:tmpl w:val="35A2FDFC"/>
    <w:lvl w:ilvl="0" w:tplc="F496A562">
      <w:start w:val="1"/>
      <w:numFmt w:val="decimal"/>
      <w:lvlText w:val="%1)"/>
      <w:lvlJc w:val="left"/>
      <w:pPr>
        <w:ind w:left="187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>
    <w:nsid w:val="6F2238BF"/>
    <w:multiLevelType w:val="hybridMultilevel"/>
    <w:tmpl w:val="5762C1DA"/>
    <w:lvl w:ilvl="0" w:tplc="F69A04DE">
      <w:numFmt w:val="bullet"/>
      <w:lvlText w:val="–"/>
      <w:lvlJc w:val="left"/>
      <w:pPr>
        <w:ind w:left="12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9">
    <w:nsid w:val="704314EF"/>
    <w:multiLevelType w:val="singleLevel"/>
    <w:tmpl w:val="753AD0D2"/>
    <w:lvl w:ilvl="0">
      <w:start w:val="1"/>
      <w:numFmt w:val="decimal"/>
      <w:lvlText w:val="4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0">
    <w:nsid w:val="758A1310"/>
    <w:multiLevelType w:val="singleLevel"/>
    <w:tmpl w:val="E0721C10"/>
    <w:lvl w:ilvl="0">
      <w:start w:val="6"/>
      <w:numFmt w:val="decimal"/>
      <w:lvlText w:val="6.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>
    <w:nsid w:val="775673FE"/>
    <w:multiLevelType w:val="multilevel"/>
    <w:tmpl w:val="1DFA67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A514D39"/>
    <w:multiLevelType w:val="hybridMultilevel"/>
    <w:tmpl w:val="A68E1266"/>
    <w:lvl w:ilvl="0" w:tplc="04190011">
      <w:start w:val="1"/>
      <w:numFmt w:val="decimal"/>
      <w:lvlText w:val="%1)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2"/>
  </w:num>
  <w:num w:numId="2">
    <w:abstractNumId w:val="32"/>
  </w:num>
  <w:num w:numId="3">
    <w:abstractNumId w:val="39"/>
  </w:num>
  <w:num w:numId="4">
    <w:abstractNumId w:val="24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9"/>
  </w:num>
  <w:num w:numId="8">
    <w:abstractNumId w:val="3"/>
  </w:num>
  <w:num w:numId="9">
    <w:abstractNumId w:val="10"/>
  </w:num>
  <w:num w:numId="10">
    <w:abstractNumId w:val="28"/>
  </w:num>
  <w:num w:numId="11">
    <w:abstractNumId w:val="40"/>
  </w:num>
  <w:num w:numId="12">
    <w:abstractNumId w:val="6"/>
  </w:num>
  <w:num w:numId="13">
    <w:abstractNumId w:val="23"/>
  </w:num>
  <w:num w:numId="14">
    <w:abstractNumId w:val="21"/>
  </w:num>
  <w:num w:numId="15">
    <w:abstractNumId w:val="13"/>
  </w:num>
  <w:num w:numId="16">
    <w:abstractNumId w:val="17"/>
  </w:num>
  <w:num w:numId="17">
    <w:abstractNumId w:val="14"/>
  </w:num>
  <w:num w:numId="18">
    <w:abstractNumId w:val="35"/>
  </w:num>
  <w:num w:numId="19">
    <w:abstractNumId w:val="19"/>
  </w:num>
  <w:num w:numId="20">
    <w:abstractNumId w:val="34"/>
  </w:num>
  <w:num w:numId="21">
    <w:abstractNumId w:val="41"/>
  </w:num>
  <w:num w:numId="22">
    <w:abstractNumId w:val="12"/>
  </w:num>
  <w:num w:numId="23">
    <w:abstractNumId w:val="37"/>
  </w:num>
  <w:num w:numId="24">
    <w:abstractNumId w:val="16"/>
  </w:num>
  <w:num w:numId="25">
    <w:abstractNumId w:val="38"/>
  </w:num>
  <w:num w:numId="26">
    <w:abstractNumId w:val="8"/>
  </w:num>
  <w:num w:numId="27">
    <w:abstractNumId w:val="20"/>
  </w:num>
  <w:num w:numId="28">
    <w:abstractNumId w:val="5"/>
  </w:num>
  <w:num w:numId="29">
    <w:abstractNumId w:val="18"/>
  </w:num>
  <w:num w:numId="30">
    <w:abstractNumId w:val="31"/>
  </w:num>
  <w:num w:numId="31">
    <w:abstractNumId w:val="4"/>
  </w:num>
  <w:num w:numId="32">
    <w:abstractNumId w:val="36"/>
  </w:num>
  <w:num w:numId="33">
    <w:abstractNumId w:val="33"/>
  </w:num>
  <w:num w:numId="34">
    <w:abstractNumId w:val="1"/>
  </w:num>
  <w:num w:numId="35">
    <w:abstractNumId w:val="9"/>
  </w:num>
  <w:num w:numId="36">
    <w:abstractNumId w:val="22"/>
  </w:num>
  <w:num w:numId="37">
    <w:abstractNumId w:val="11"/>
  </w:num>
  <w:num w:numId="38">
    <w:abstractNumId w:val="30"/>
  </w:num>
  <w:num w:numId="39">
    <w:abstractNumId w:val="25"/>
  </w:num>
  <w:num w:numId="40">
    <w:abstractNumId w:val="42"/>
  </w:num>
  <w:num w:numId="41">
    <w:abstractNumId w:val="26"/>
  </w:num>
  <w:num w:numId="42">
    <w:abstractNumId w:val="7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81A09"/>
    <w:rsid w:val="00063281"/>
    <w:rsid w:val="0006404B"/>
    <w:rsid w:val="0008748B"/>
    <w:rsid w:val="00092EF3"/>
    <w:rsid w:val="000E3EE0"/>
    <w:rsid w:val="00102246"/>
    <w:rsid w:val="0010428B"/>
    <w:rsid w:val="001178E0"/>
    <w:rsid w:val="00130BD8"/>
    <w:rsid w:val="00166616"/>
    <w:rsid w:val="001B1043"/>
    <w:rsid w:val="001B2BA6"/>
    <w:rsid w:val="001D50AA"/>
    <w:rsid w:val="001D71B9"/>
    <w:rsid w:val="001E09D1"/>
    <w:rsid w:val="001F0C09"/>
    <w:rsid w:val="001F4252"/>
    <w:rsid w:val="00205687"/>
    <w:rsid w:val="002554D9"/>
    <w:rsid w:val="00294671"/>
    <w:rsid w:val="002B5107"/>
    <w:rsid w:val="00311BF1"/>
    <w:rsid w:val="00316788"/>
    <w:rsid w:val="00372BA2"/>
    <w:rsid w:val="003A4BEC"/>
    <w:rsid w:val="003A5557"/>
    <w:rsid w:val="00456087"/>
    <w:rsid w:val="00493610"/>
    <w:rsid w:val="0049653E"/>
    <w:rsid w:val="004B75F6"/>
    <w:rsid w:val="004E68CD"/>
    <w:rsid w:val="004F381C"/>
    <w:rsid w:val="00532C52"/>
    <w:rsid w:val="00544650"/>
    <w:rsid w:val="0054631A"/>
    <w:rsid w:val="005765A8"/>
    <w:rsid w:val="005901DD"/>
    <w:rsid w:val="005949F7"/>
    <w:rsid w:val="005D2A47"/>
    <w:rsid w:val="005D7908"/>
    <w:rsid w:val="00621585"/>
    <w:rsid w:val="00627475"/>
    <w:rsid w:val="00640507"/>
    <w:rsid w:val="006A7697"/>
    <w:rsid w:val="006B7B7F"/>
    <w:rsid w:val="006C504D"/>
    <w:rsid w:val="006F3C98"/>
    <w:rsid w:val="00742FC9"/>
    <w:rsid w:val="007571C9"/>
    <w:rsid w:val="0079176D"/>
    <w:rsid w:val="007A50B4"/>
    <w:rsid w:val="007A5981"/>
    <w:rsid w:val="007A614B"/>
    <w:rsid w:val="007B1631"/>
    <w:rsid w:val="007D43EB"/>
    <w:rsid w:val="007F4E8F"/>
    <w:rsid w:val="007F7A95"/>
    <w:rsid w:val="008138EC"/>
    <w:rsid w:val="00847B3C"/>
    <w:rsid w:val="00867CD6"/>
    <w:rsid w:val="008A7331"/>
    <w:rsid w:val="008B588C"/>
    <w:rsid w:val="00903079"/>
    <w:rsid w:val="00912E94"/>
    <w:rsid w:val="00915632"/>
    <w:rsid w:val="0093242B"/>
    <w:rsid w:val="00940ECC"/>
    <w:rsid w:val="00966DD0"/>
    <w:rsid w:val="009A24F8"/>
    <w:rsid w:val="009D29BE"/>
    <w:rsid w:val="00A10E71"/>
    <w:rsid w:val="00A1714B"/>
    <w:rsid w:val="00A73CD0"/>
    <w:rsid w:val="00A83296"/>
    <w:rsid w:val="00A92212"/>
    <w:rsid w:val="00AF3087"/>
    <w:rsid w:val="00AF4472"/>
    <w:rsid w:val="00B12453"/>
    <w:rsid w:val="00B16C2C"/>
    <w:rsid w:val="00B45952"/>
    <w:rsid w:val="00BC098C"/>
    <w:rsid w:val="00BF36F0"/>
    <w:rsid w:val="00C056D1"/>
    <w:rsid w:val="00C221A4"/>
    <w:rsid w:val="00C361A3"/>
    <w:rsid w:val="00C81A09"/>
    <w:rsid w:val="00CC0F69"/>
    <w:rsid w:val="00CC7E60"/>
    <w:rsid w:val="00D008E8"/>
    <w:rsid w:val="00D11666"/>
    <w:rsid w:val="00D309A9"/>
    <w:rsid w:val="00D43911"/>
    <w:rsid w:val="00D925E6"/>
    <w:rsid w:val="00DB0012"/>
    <w:rsid w:val="00E376D3"/>
    <w:rsid w:val="00E450EE"/>
    <w:rsid w:val="00E46E00"/>
    <w:rsid w:val="00E51795"/>
    <w:rsid w:val="00EA2CC2"/>
    <w:rsid w:val="00EA6561"/>
    <w:rsid w:val="00EB6B53"/>
    <w:rsid w:val="00EC7227"/>
    <w:rsid w:val="00EF05C8"/>
    <w:rsid w:val="00F0524A"/>
    <w:rsid w:val="00F565F7"/>
    <w:rsid w:val="00F668D4"/>
    <w:rsid w:val="00F93170"/>
    <w:rsid w:val="00FA70EE"/>
    <w:rsid w:val="00FB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595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B45952"/>
    <w:pPr>
      <w:spacing w:line="331" w:lineRule="exact"/>
      <w:jc w:val="both"/>
    </w:pPr>
  </w:style>
  <w:style w:type="paragraph" w:customStyle="1" w:styleId="Style2">
    <w:name w:val="Style2"/>
    <w:basedOn w:val="a0"/>
    <w:uiPriority w:val="99"/>
    <w:rsid w:val="00B45952"/>
    <w:pPr>
      <w:spacing w:line="480" w:lineRule="exact"/>
      <w:ind w:firstLine="701"/>
      <w:jc w:val="both"/>
    </w:pPr>
  </w:style>
  <w:style w:type="paragraph" w:customStyle="1" w:styleId="Style3">
    <w:name w:val="Style3"/>
    <w:basedOn w:val="a0"/>
    <w:uiPriority w:val="99"/>
    <w:rsid w:val="00B45952"/>
    <w:pPr>
      <w:spacing w:line="317" w:lineRule="exact"/>
      <w:jc w:val="right"/>
    </w:pPr>
  </w:style>
  <w:style w:type="paragraph" w:customStyle="1" w:styleId="Style4">
    <w:name w:val="Style4"/>
    <w:basedOn w:val="a0"/>
    <w:uiPriority w:val="99"/>
    <w:rsid w:val="00B45952"/>
  </w:style>
  <w:style w:type="paragraph" w:customStyle="1" w:styleId="Style5">
    <w:name w:val="Style5"/>
    <w:basedOn w:val="a0"/>
    <w:uiPriority w:val="99"/>
    <w:rsid w:val="00B45952"/>
    <w:pPr>
      <w:jc w:val="both"/>
    </w:pPr>
  </w:style>
  <w:style w:type="paragraph" w:customStyle="1" w:styleId="Style6">
    <w:name w:val="Style6"/>
    <w:basedOn w:val="a0"/>
    <w:uiPriority w:val="99"/>
    <w:rsid w:val="00B45952"/>
  </w:style>
  <w:style w:type="paragraph" w:customStyle="1" w:styleId="Style7">
    <w:name w:val="Style7"/>
    <w:basedOn w:val="a0"/>
    <w:uiPriority w:val="99"/>
    <w:rsid w:val="00B45952"/>
    <w:pPr>
      <w:spacing w:line="485" w:lineRule="exact"/>
      <w:jc w:val="both"/>
    </w:pPr>
  </w:style>
  <w:style w:type="paragraph" w:customStyle="1" w:styleId="Style8">
    <w:name w:val="Style8"/>
    <w:basedOn w:val="a0"/>
    <w:uiPriority w:val="99"/>
    <w:rsid w:val="00B45952"/>
    <w:pPr>
      <w:spacing w:line="485" w:lineRule="exact"/>
      <w:ind w:firstLine="739"/>
    </w:pPr>
  </w:style>
  <w:style w:type="paragraph" w:customStyle="1" w:styleId="Style9">
    <w:name w:val="Style9"/>
    <w:basedOn w:val="a0"/>
    <w:uiPriority w:val="99"/>
    <w:rsid w:val="00B45952"/>
    <w:pPr>
      <w:spacing w:line="483" w:lineRule="exact"/>
      <w:ind w:firstLine="389"/>
      <w:jc w:val="both"/>
    </w:pPr>
  </w:style>
  <w:style w:type="paragraph" w:customStyle="1" w:styleId="Style10">
    <w:name w:val="Style10"/>
    <w:basedOn w:val="a0"/>
    <w:uiPriority w:val="99"/>
    <w:rsid w:val="00B45952"/>
    <w:pPr>
      <w:spacing w:line="483" w:lineRule="exact"/>
      <w:ind w:firstLine="538"/>
      <w:jc w:val="both"/>
    </w:pPr>
  </w:style>
  <w:style w:type="paragraph" w:customStyle="1" w:styleId="Style11">
    <w:name w:val="Style11"/>
    <w:basedOn w:val="a0"/>
    <w:uiPriority w:val="99"/>
    <w:rsid w:val="00B45952"/>
  </w:style>
  <w:style w:type="paragraph" w:customStyle="1" w:styleId="Style12">
    <w:name w:val="Style12"/>
    <w:basedOn w:val="a0"/>
    <w:uiPriority w:val="99"/>
    <w:rsid w:val="00B45952"/>
    <w:pPr>
      <w:spacing w:line="485" w:lineRule="exact"/>
      <w:jc w:val="center"/>
    </w:pPr>
  </w:style>
  <w:style w:type="paragraph" w:customStyle="1" w:styleId="Style13">
    <w:name w:val="Style13"/>
    <w:basedOn w:val="a0"/>
    <w:uiPriority w:val="99"/>
    <w:rsid w:val="00B45952"/>
  </w:style>
  <w:style w:type="paragraph" w:customStyle="1" w:styleId="Style14">
    <w:name w:val="Style14"/>
    <w:basedOn w:val="a0"/>
    <w:uiPriority w:val="99"/>
    <w:rsid w:val="00B45952"/>
  </w:style>
  <w:style w:type="paragraph" w:customStyle="1" w:styleId="Style15">
    <w:name w:val="Style15"/>
    <w:basedOn w:val="a0"/>
    <w:uiPriority w:val="99"/>
    <w:rsid w:val="00B45952"/>
    <w:pPr>
      <w:spacing w:line="370" w:lineRule="exact"/>
      <w:jc w:val="center"/>
    </w:pPr>
  </w:style>
  <w:style w:type="paragraph" w:customStyle="1" w:styleId="Style16">
    <w:name w:val="Style16"/>
    <w:basedOn w:val="a0"/>
    <w:uiPriority w:val="99"/>
    <w:rsid w:val="00B45952"/>
    <w:pPr>
      <w:spacing w:line="374" w:lineRule="exact"/>
    </w:pPr>
  </w:style>
  <w:style w:type="paragraph" w:customStyle="1" w:styleId="Style17">
    <w:name w:val="Style17"/>
    <w:basedOn w:val="a0"/>
    <w:uiPriority w:val="99"/>
    <w:rsid w:val="00B45952"/>
    <w:pPr>
      <w:spacing w:line="482" w:lineRule="exact"/>
      <w:ind w:firstLine="365"/>
      <w:jc w:val="both"/>
    </w:pPr>
  </w:style>
  <w:style w:type="character" w:customStyle="1" w:styleId="FontStyle19">
    <w:name w:val="Font Style19"/>
    <w:basedOn w:val="a1"/>
    <w:uiPriority w:val="99"/>
    <w:rsid w:val="00B4595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1"/>
    <w:uiPriority w:val="99"/>
    <w:rsid w:val="00B45952"/>
    <w:rPr>
      <w:rFonts w:ascii="Arial Black" w:hAnsi="Arial Black" w:cs="Arial Black"/>
      <w:i/>
      <w:iCs/>
      <w:spacing w:val="-20"/>
      <w:sz w:val="34"/>
      <w:szCs w:val="34"/>
    </w:rPr>
  </w:style>
  <w:style w:type="character" w:customStyle="1" w:styleId="FontStyle21">
    <w:name w:val="Font Style21"/>
    <w:basedOn w:val="a1"/>
    <w:uiPriority w:val="99"/>
    <w:rsid w:val="00B45952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22">
    <w:name w:val="Font Style22"/>
    <w:basedOn w:val="a1"/>
    <w:uiPriority w:val="99"/>
    <w:rsid w:val="00B459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1"/>
    <w:uiPriority w:val="99"/>
    <w:rsid w:val="00B4595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1"/>
    <w:uiPriority w:val="99"/>
    <w:rsid w:val="00B45952"/>
    <w:rPr>
      <w:rFonts w:ascii="Calibri" w:hAnsi="Calibri" w:cs="Calibri"/>
      <w:sz w:val="20"/>
      <w:szCs w:val="20"/>
    </w:rPr>
  </w:style>
  <w:style w:type="paragraph" w:styleId="a4">
    <w:name w:val="Normal (Web)"/>
    <w:basedOn w:val="a0"/>
    <w:uiPriority w:val="99"/>
    <w:unhideWhenUsed/>
    <w:rsid w:val="00C81A0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5">
    <w:name w:val="Strong"/>
    <w:uiPriority w:val="22"/>
    <w:qFormat/>
    <w:rsid w:val="00C81A09"/>
    <w:rPr>
      <w:b/>
      <w:bCs/>
    </w:rPr>
  </w:style>
  <w:style w:type="character" w:styleId="a6">
    <w:name w:val="Hyperlink"/>
    <w:basedOn w:val="a1"/>
    <w:uiPriority w:val="99"/>
    <w:unhideWhenUsed/>
    <w:rsid w:val="005949F7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102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02246"/>
    <w:rPr>
      <w:rFonts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02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02246"/>
    <w:rPr>
      <w:rFonts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627475"/>
    <w:pPr>
      <w:ind w:left="720"/>
      <w:contextualSpacing/>
    </w:pPr>
  </w:style>
  <w:style w:type="paragraph" w:customStyle="1" w:styleId="a">
    <w:name w:val="нумерований список"/>
    <w:basedOn w:val="a0"/>
    <w:link w:val="ac"/>
    <w:qFormat/>
    <w:rsid w:val="005901DD"/>
    <w:pPr>
      <w:widowControl/>
      <w:numPr>
        <w:ilvl w:val="1"/>
        <w:numId w:val="43"/>
      </w:numPr>
      <w:autoSpaceDE/>
      <w:autoSpaceDN/>
      <w:adjustRightInd/>
      <w:jc w:val="both"/>
    </w:pPr>
    <w:rPr>
      <w:rFonts w:eastAsia="Times New Roman"/>
      <w:sz w:val="28"/>
      <w:szCs w:val="28"/>
      <w:lang w:val="uk-UA"/>
    </w:rPr>
  </w:style>
  <w:style w:type="paragraph" w:customStyle="1" w:styleId="1">
    <w:name w:val="1нумерований список"/>
    <w:basedOn w:val="a0"/>
    <w:qFormat/>
    <w:rsid w:val="005901DD"/>
    <w:pPr>
      <w:widowControl/>
      <w:numPr>
        <w:numId w:val="43"/>
      </w:numPr>
      <w:autoSpaceDE/>
      <w:autoSpaceDN/>
      <w:adjustRightInd/>
      <w:jc w:val="both"/>
    </w:pPr>
    <w:rPr>
      <w:rFonts w:eastAsia="Times New Roman"/>
      <w:b/>
      <w:sz w:val="28"/>
      <w:szCs w:val="28"/>
      <w:lang w:val="uk-UA"/>
    </w:rPr>
  </w:style>
  <w:style w:type="character" w:customStyle="1" w:styleId="ac">
    <w:name w:val="нумерований список Знак"/>
    <w:link w:val="a"/>
    <w:rsid w:val="005901DD"/>
    <w:rPr>
      <w:rFonts w:eastAsia="Times New Roman" w:hAnsi="Times New Roman" w:cs="Times New Roman"/>
      <w:sz w:val="28"/>
      <w:szCs w:val="28"/>
      <w:lang w:val="uk-UA"/>
    </w:rPr>
  </w:style>
  <w:style w:type="table" w:styleId="ad">
    <w:name w:val="Table Grid"/>
    <w:basedOn w:val="a2"/>
    <w:uiPriority w:val="99"/>
    <w:rsid w:val="008138EC"/>
    <w:pPr>
      <w:spacing w:after="0" w:line="240" w:lineRule="auto"/>
    </w:pPr>
    <w:rPr>
      <w:rFonts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RE2530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z0646-17/paran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A7FE-B55D-400B-95B4-E6AC94AB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01</cp:lastModifiedBy>
  <cp:revision>27</cp:revision>
  <cp:lastPrinted>2019-12-28T09:28:00Z</cp:lastPrinted>
  <dcterms:created xsi:type="dcterms:W3CDTF">2017-12-26T12:21:00Z</dcterms:created>
  <dcterms:modified xsi:type="dcterms:W3CDTF">2020-01-13T09:15:00Z</dcterms:modified>
</cp:coreProperties>
</file>