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DB" w:rsidRPr="0091206F" w:rsidRDefault="0091206F" w:rsidP="0091206F">
      <w:pPr>
        <w:pStyle w:val="rvps6"/>
        <w:shd w:val="clear" w:color="auto" w:fill="FFFFFF"/>
        <w:spacing w:before="0" w:beforeAutospacing="0" w:after="0" w:afterAutospacing="0"/>
        <w:ind w:left="450" w:right="450"/>
        <w:jc w:val="right"/>
        <w:rPr>
          <w:rStyle w:val="rvts23"/>
          <w:b/>
          <w:bCs/>
          <w:i/>
          <w:color w:val="000000"/>
          <w:sz w:val="28"/>
          <w:szCs w:val="28"/>
        </w:rPr>
      </w:pPr>
      <w:r w:rsidRPr="0091206F">
        <w:rPr>
          <w:rStyle w:val="rvts23"/>
          <w:bCs/>
          <w:i/>
          <w:color w:val="000000"/>
          <w:sz w:val="28"/>
          <w:szCs w:val="28"/>
        </w:rPr>
        <w:t>Проєкт</w:t>
      </w:r>
    </w:p>
    <w:p w:rsidR="004F11DB" w:rsidRDefault="004F11DB">
      <w:pPr>
        <w:pStyle w:val="rvps6"/>
        <w:shd w:val="clear" w:color="auto" w:fill="FFFFFF"/>
        <w:spacing w:before="0" w:beforeAutospacing="0" w:after="0" w:afterAutospacing="0"/>
        <w:ind w:left="450" w:right="450"/>
        <w:jc w:val="center"/>
        <w:rPr>
          <w:rStyle w:val="rvts23"/>
          <w:b/>
          <w:bCs/>
          <w:color w:val="000000"/>
          <w:sz w:val="28"/>
          <w:szCs w:val="28"/>
        </w:rPr>
      </w:pPr>
    </w:p>
    <w:p w:rsidR="004F11DB" w:rsidRDefault="004F11DB">
      <w:pPr>
        <w:pStyle w:val="rvps6"/>
        <w:shd w:val="clear" w:color="auto" w:fill="FFFFFF"/>
        <w:spacing w:before="0" w:beforeAutospacing="0" w:after="0" w:afterAutospacing="0"/>
        <w:ind w:left="450" w:right="450"/>
        <w:jc w:val="center"/>
        <w:rPr>
          <w:rStyle w:val="rvts23"/>
          <w:b/>
          <w:bCs/>
          <w:color w:val="000000"/>
          <w:sz w:val="28"/>
          <w:szCs w:val="28"/>
        </w:rPr>
      </w:pPr>
    </w:p>
    <w:p w:rsidR="004F11DB" w:rsidRDefault="009143F9">
      <w:pPr>
        <w:pStyle w:val="rvps6"/>
        <w:shd w:val="clear" w:color="auto" w:fill="FFFFFF"/>
        <w:spacing w:before="0" w:beforeAutospacing="0" w:after="0" w:afterAutospacing="0"/>
        <w:ind w:left="450" w:right="450"/>
        <w:jc w:val="center"/>
        <w:rPr>
          <w:rStyle w:val="rvts23"/>
          <w:b/>
          <w:bCs/>
          <w:color w:val="000000"/>
          <w:sz w:val="28"/>
          <w:szCs w:val="28"/>
        </w:rPr>
      </w:pPr>
      <w:r>
        <w:rPr>
          <w:rStyle w:val="rvts23"/>
          <w:b/>
          <w:bCs/>
          <w:color w:val="000000"/>
          <w:sz w:val="28"/>
          <w:szCs w:val="28"/>
        </w:rPr>
        <w:t>ПОЛОЖЕННЯ</w:t>
      </w:r>
      <w:bookmarkStart w:id="0" w:name="_GoBack"/>
      <w:bookmarkEnd w:id="0"/>
      <w:r>
        <w:rPr>
          <w:color w:val="000000"/>
          <w:sz w:val="28"/>
          <w:szCs w:val="28"/>
        </w:rPr>
        <w:br/>
      </w:r>
      <w:r>
        <w:rPr>
          <w:rStyle w:val="rvts23"/>
          <w:b/>
          <w:bCs/>
          <w:color w:val="000000"/>
          <w:sz w:val="28"/>
          <w:szCs w:val="28"/>
        </w:rPr>
        <w:t xml:space="preserve">про грантову діяльність </w:t>
      </w:r>
      <w:r w:rsidR="0091206F">
        <w:rPr>
          <w:rStyle w:val="rvts23"/>
          <w:b/>
          <w:bCs/>
          <w:color w:val="000000"/>
          <w:sz w:val="28"/>
          <w:szCs w:val="28"/>
        </w:rPr>
        <w:br/>
        <w:t>Буковинського державного медичного університету</w:t>
      </w:r>
      <w:r>
        <w:rPr>
          <w:rStyle w:val="rvts23"/>
          <w:b/>
          <w:bCs/>
          <w:color w:val="000000"/>
          <w:sz w:val="28"/>
          <w:szCs w:val="28"/>
        </w:rPr>
        <w:t xml:space="preserve"> </w:t>
      </w:r>
    </w:p>
    <w:p w:rsidR="004F11DB" w:rsidRDefault="004F11DB">
      <w:pPr>
        <w:pStyle w:val="rvps6"/>
        <w:shd w:val="clear" w:color="auto" w:fill="FFFFFF"/>
        <w:spacing w:before="0" w:beforeAutospacing="0" w:after="0" w:afterAutospacing="0"/>
        <w:ind w:left="450" w:right="450"/>
        <w:jc w:val="center"/>
        <w:rPr>
          <w:color w:val="000000"/>
          <w:sz w:val="28"/>
          <w:szCs w:val="28"/>
        </w:rPr>
      </w:pPr>
    </w:p>
    <w:p w:rsidR="004F11DB" w:rsidRDefault="009143F9">
      <w:pPr>
        <w:pStyle w:val="rvps7"/>
        <w:shd w:val="clear" w:color="auto" w:fill="FFFFFF"/>
        <w:spacing w:before="0" w:beforeAutospacing="0" w:after="0" w:afterAutospacing="0"/>
        <w:ind w:left="450" w:right="450"/>
        <w:jc w:val="center"/>
        <w:rPr>
          <w:color w:val="000000"/>
          <w:sz w:val="28"/>
          <w:szCs w:val="28"/>
        </w:rPr>
      </w:pPr>
      <w:bookmarkStart w:id="1" w:name="n16"/>
      <w:bookmarkEnd w:id="1"/>
      <w:r>
        <w:rPr>
          <w:rStyle w:val="rvts15"/>
          <w:b/>
          <w:bCs/>
          <w:color w:val="000000"/>
          <w:sz w:val="28"/>
          <w:szCs w:val="28"/>
        </w:rPr>
        <w:t>І. Загальні положення</w:t>
      </w:r>
    </w:p>
    <w:p w:rsidR="004F11DB" w:rsidRDefault="009143F9">
      <w:pPr>
        <w:pStyle w:val="rvps2"/>
        <w:shd w:val="clear" w:color="auto" w:fill="FFFFFF"/>
        <w:spacing w:before="0" w:beforeAutospacing="0" w:after="0" w:afterAutospacing="0"/>
        <w:ind w:firstLine="450"/>
        <w:jc w:val="both"/>
        <w:rPr>
          <w:sz w:val="28"/>
          <w:szCs w:val="28"/>
        </w:rPr>
      </w:pPr>
      <w:bookmarkStart w:id="2" w:name="n17"/>
      <w:bookmarkEnd w:id="2"/>
      <w:r>
        <w:rPr>
          <w:color w:val="000000"/>
          <w:sz w:val="28"/>
          <w:szCs w:val="28"/>
        </w:rPr>
        <w:t xml:space="preserve">Дане положення розроблено з метою оптимізації реалізації грантових програм/проєктів міжнародної технічної допомоги у </w:t>
      </w:r>
      <w:r>
        <w:rPr>
          <w:sz w:val="28"/>
          <w:szCs w:val="28"/>
        </w:rPr>
        <w:t>Буковинському державному медичному університеті</w:t>
      </w:r>
      <w:r>
        <w:rPr>
          <w:color w:val="000000"/>
          <w:sz w:val="28"/>
          <w:szCs w:val="28"/>
        </w:rPr>
        <w:t xml:space="preserve">. </w:t>
      </w:r>
      <w:r>
        <w:rPr>
          <w:sz w:val="28"/>
          <w:szCs w:val="28"/>
        </w:rPr>
        <w:t xml:space="preserve">Дія Положення розповсюджується на грантові проєкти за усіма напрямами діяльності, за якими університет виступає бенефіціаром згідно чинного законодавства. </w:t>
      </w:r>
    </w:p>
    <w:p w:rsidR="004F11DB" w:rsidRDefault="004F11DB">
      <w:pPr>
        <w:pStyle w:val="rvps2"/>
        <w:shd w:val="clear" w:color="auto" w:fill="FFFFFF"/>
        <w:spacing w:before="0" w:beforeAutospacing="0" w:after="0" w:afterAutospacing="0"/>
        <w:ind w:firstLine="450"/>
        <w:jc w:val="both"/>
        <w:rPr>
          <w:color w:val="000000"/>
          <w:sz w:val="28"/>
          <w:szCs w:val="28"/>
        </w:rPr>
      </w:pPr>
    </w:p>
    <w:p w:rsidR="004F11DB" w:rsidRDefault="009143F9">
      <w:pPr>
        <w:pStyle w:val="a5"/>
        <w:spacing w:after="0"/>
        <w:ind w:left="0" w:firstLine="709"/>
        <w:jc w:val="both"/>
        <w:rPr>
          <w:b/>
          <w:i/>
          <w:color w:val="000000"/>
          <w:sz w:val="28"/>
          <w:szCs w:val="28"/>
        </w:rPr>
      </w:pPr>
      <w:r>
        <w:rPr>
          <w:b/>
          <w:i/>
          <w:color w:val="000000"/>
          <w:sz w:val="28"/>
          <w:szCs w:val="28"/>
        </w:rPr>
        <w:t xml:space="preserve">1. Нормативно-правова база </w:t>
      </w:r>
    </w:p>
    <w:p w:rsidR="004F11DB" w:rsidRDefault="009143F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Дане положення ґрунтується на вимогах Законів України «Про освіту», «Про вищу освіту»; </w:t>
      </w:r>
      <w:r>
        <w:rPr>
          <w:rFonts w:ascii="Times New Roman" w:hAnsi="Times New Roman" w:cs="Times New Roman"/>
          <w:sz w:val="28"/>
          <w:szCs w:val="28"/>
        </w:rPr>
        <w:t xml:space="preserve">«Про наукову і науково-технічну діяльність»; Податкового та Бюджетного Кодексів України; </w:t>
      </w:r>
      <w:r>
        <w:rPr>
          <w:rFonts w:ascii="Times New Roman" w:hAnsi="Times New Roman" w:cs="Times New Roman"/>
          <w:bCs/>
          <w:sz w:val="28"/>
          <w:szCs w:val="28"/>
        </w:rPr>
        <w:t>Рамкової угоди</w:t>
      </w:r>
      <w:r>
        <w:rPr>
          <w:rFonts w:ascii="Times New Roman" w:hAnsi="Times New Roman" w:cs="Times New Roman"/>
          <w:b/>
          <w:bCs/>
          <w:sz w:val="28"/>
          <w:szCs w:val="28"/>
        </w:rPr>
        <w:t xml:space="preserve"> </w:t>
      </w:r>
      <w:r>
        <w:rPr>
          <w:rFonts w:ascii="Times New Roman" w:hAnsi="Times New Roman" w:cs="Times New Roman"/>
          <w:sz w:val="28"/>
          <w:szCs w:val="28"/>
        </w:rPr>
        <w:t xml:space="preserve">між Урядом України і Комісією Європейських Співтовариств, яку ратифіковано із заявою Законом № 360-VI (360-17) від 03.09.2008 р.; Постанови Кабінету Міністрів України «Про порядок залучення, використання та моніторингу міжнародної технічної допомоги «Про створення єдиної системи залучення, використання та моніторингу міжнародної технічної допомоги» від 15 лютого 2002 р. № 153; Постанови Кабінету Міністрів України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 від 4 серпня 2000 р. № 1222; Постанови Кабінету Міністрів України «Питання власних надходжень державних і комунальних вищих навчальних закладів, наукових установ та закладів культури» від 2 вересня 2015 р. № 719; Постанови Кабінету Міністрів України «Про ефективне використання державних коштів» від 11 жовтня 2016 р. № 710; Статуту Буковинського державного медичного університету; Керівництв до Програм відповідного року конкурсу, грантових та партнерських угод чи інших угод по проєктам, якими необхідно керуватись.  </w:t>
      </w:r>
    </w:p>
    <w:p w:rsidR="004F11DB" w:rsidRDefault="004F11DB">
      <w:pPr>
        <w:pStyle w:val="rvps2"/>
        <w:shd w:val="clear" w:color="auto" w:fill="FFFFFF"/>
        <w:spacing w:before="0" w:beforeAutospacing="0" w:after="0" w:afterAutospacing="0"/>
        <w:ind w:firstLine="450"/>
        <w:jc w:val="both"/>
        <w:rPr>
          <w:sz w:val="28"/>
          <w:szCs w:val="28"/>
        </w:rPr>
      </w:pPr>
    </w:p>
    <w:p w:rsidR="004F11DB" w:rsidRDefault="009143F9">
      <w:pPr>
        <w:pStyle w:val="a5"/>
        <w:spacing w:after="0"/>
        <w:ind w:left="0" w:firstLine="709"/>
        <w:jc w:val="both"/>
        <w:rPr>
          <w:b/>
          <w:i/>
          <w:sz w:val="28"/>
          <w:szCs w:val="28"/>
        </w:rPr>
      </w:pPr>
      <w:r>
        <w:rPr>
          <w:b/>
          <w:i/>
          <w:sz w:val="28"/>
          <w:szCs w:val="28"/>
        </w:rPr>
        <w:t xml:space="preserve">2. Основні положення </w:t>
      </w:r>
    </w:p>
    <w:p w:rsidR="004F11DB" w:rsidRDefault="009143F9">
      <w:pPr>
        <w:pStyle w:val="Default"/>
        <w:ind w:firstLine="709"/>
        <w:jc w:val="both"/>
        <w:rPr>
          <w:color w:val="auto"/>
          <w:sz w:val="28"/>
          <w:szCs w:val="28"/>
          <w:lang w:val="uk-UA"/>
        </w:rPr>
      </w:pPr>
      <w:r>
        <w:rPr>
          <w:rFonts w:eastAsia="Times New Roman"/>
          <w:color w:val="auto"/>
          <w:sz w:val="28"/>
          <w:szCs w:val="28"/>
          <w:lang w:val="uk-UA" w:eastAsia="uk-UA"/>
        </w:rPr>
        <w:t xml:space="preserve">2.1. </w:t>
      </w:r>
      <w:r w:rsidR="00377D95">
        <w:rPr>
          <w:color w:val="auto"/>
          <w:sz w:val="28"/>
          <w:szCs w:val="28"/>
          <w:lang w:val="uk-UA"/>
        </w:rPr>
        <w:t>Положення регулює процедури з планування, виконання, звітування, розповсюдження та оцінювання результатів проектної діяльності, визначає порядок залучення працівників, оплати їх праці, відряджень та звітності щодо виконання Проектів, а також забезпечує доброчесне, якісне та стале виконання своїх зобов'язань перед національними, іноземними партнерами i міжнародними організаціями з метою стимулювання й мотивування працівників до саморозвитку i активної участі у міжнародній роботі Університету.</w:t>
      </w:r>
      <w:r>
        <w:rPr>
          <w:color w:val="auto"/>
          <w:sz w:val="28"/>
          <w:szCs w:val="28"/>
          <w:lang w:val="uk-UA"/>
        </w:rPr>
        <w:t xml:space="preserve"> </w:t>
      </w:r>
    </w:p>
    <w:p w:rsidR="00377D95" w:rsidRDefault="009143F9" w:rsidP="00377D95">
      <w:pPr>
        <w:pStyle w:val="Default"/>
        <w:ind w:firstLine="709"/>
        <w:jc w:val="both"/>
        <w:rPr>
          <w:color w:val="auto"/>
          <w:sz w:val="28"/>
          <w:szCs w:val="28"/>
          <w:lang w:val="uk-UA"/>
        </w:rPr>
      </w:pPr>
      <w:r>
        <w:rPr>
          <w:color w:val="auto"/>
          <w:sz w:val="28"/>
          <w:szCs w:val="28"/>
          <w:lang w:val="uk-UA"/>
        </w:rPr>
        <w:lastRenderedPageBreak/>
        <w:t xml:space="preserve">2.2. </w:t>
      </w:r>
      <w:r w:rsidR="00377D95">
        <w:rPr>
          <w:sz w:val="28"/>
          <w:szCs w:val="28"/>
          <w:lang w:val="uk-UA"/>
        </w:rPr>
        <w:t xml:space="preserve">Грантову діяльність у БДМУ координує робоча група з грантової політики, </w:t>
      </w:r>
      <w:r w:rsidR="00377D95" w:rsidRPr="009459D9">
        <w:rPr>
          <w:sz w:val="28"/>
          <w:szCs w:val="28"/>
          <w:lang w:val="ru-RU"/>
        </w:rPr>
        <w:t xml:space="preserve">яка підпорядковується ректору. </w:t>
      </w:r>
      <w:r w:rsidR="00377D95">
        <w:rPr>
          <w:sz w:val="28"/>
          <w:szCs w:val="28"/>
          <w:lang w:val="uk-UA"/>
        </w:rPr>
        <w:t xml:space="preserve"> </w:t>
      </w:r>
    </w:p>
    <w:p w:rsidR="00377D95" w:rsidRDefault="00377D95" w:rsidP="00377D95">
      <w:pPr>
        <w:pStyle w:val="Default"/>
        <w:ind w:firstLine="709"/>
        <w:jc w:val="both"/>
        <w:rPr>
          <w:color w:val="auto"/>
          <w:sz w:val="28"/>
          <w:szCs w:val="28"/>
          <w:lang w:val="uk-UA"/>
        </w:rPr>
      </w:pPr>
      <w:r>
        <w:rPr>
          <w:color w:val="auto"/>
          <w:sz w:val="28"/>
          <w:szCs w:val="28"/>
          <w:lang w:val="uk-UA"/>
        </w:rPr>
        <w:t xml:space="preserve">2.3. Умови реалізації проєктів визначаються відповідними грантовими, партнерськими, міжінституційними угодами (договорами), що укладені університетом у встановленому порядку, а також правилами, встановленими донором проєкту. </w:t>
      </w:r>
    </w:p>
    <w:p w:rsidR="004F11DB" w:rsidRDefault="004F11DB">
      <w:pPr>
        <w:pStyle w:val="Default"/>
        <w:ind w:firstLine="709"/>
        <w:jc w:val="both"/>
        <w:rPr>
          <w:color w:val="auto"/>
          <w:sz w:val="28"/>
          <w:szCs w:val="28"/>
          <w:lang w:val="uk-UA"/>
        </w:rPr>
      </w:pPr>
    </w:p>
    <w:p w:rsidR="004F11DB" w:rsidRDefault="009143F9">
      <w:pPr>
        <w:pStyle w:val="a5"/>
        <w:spacing w:after="0"/>
        <w:ind w:left="0" w:firstLine="709"/>
        <w:jc w:val="both"/>
        <w:rPr>
          <w:b/>
          <w:i/>
          <w:sz w:val="28"/>
          <w:szCs w:val="28"/>
        </w:rPr>
      </w:pPr>
      <w:r>
        <w:rPr>
          <w:b/>
          <w:i/>
          <w:sz w:val="28"/>
          <w:szCs w:val="28"/>
        </w:rPr>
        <w:t xml:space="preserve">3. Управління проєктами </w:t>
      </w:r>
    </w:p>
    <w:p w:rsidR="004F11DB" w:rsidRDefault="009143F9">
      <w:pPr>
        <w:pStyle w:val="Default"/>
        <w:ind w:firstLine="709"/>
        <w:jc w:val="both"/>
        <w:rPr>
          <w:color w:val="auto"/>
          <w:sz w:val="28"/>
          <w:szCs w:val="28"/>
          <w:lang w:val="uk-UA"/>
        </w:rPr>
      </w:pPr>
      <w:r>
        <w:rPr>
          <w:color w:val="auto"/>
          <w:sz w:val="28"/>
          <w:szCs w:val="28"/>
          <w:lang w:val="uk-UA"/>
        </w:rPr>
        <w:t>3.1. Управління та реалізація проєкту відбуваються відповідно до умов грантової, партнерської та міжінституційної угод</w:t>
      </w:r>
      <w:r w:rsidR="00377D95">
        <w:rPr>
          <w:color w:val="auto"/>
          <w:sz w:val="28"/>
          <w:szCs w:val="28"/>
          <w:lang w:val="uk-UA"/>
        </w:rPr>
        <w:t xml:space="preserve">, </w:t>
      </w:r>
      <w:r>
        <w:rPr>
          <w:color w:val="auto"/>
          <w:sz w:val="28"/>
          <w:szCs w:val="28"/>
          <w:lang w:val="uk-UA"/>
        </w:rPr>
        <w:t>згідно національного законодавства, внутрішніх положень БДМУ, чітких, прозорих і зрозумілих правил, здійснення відповідних запланованих у бюджеті проєкту виплат та отримання коштів членами робочих груп проєктів, які виконують завдання проєкту (відповідно до статей бюджету проєкту), механізмів і процедур тощо.</w:t>
      </w:r>
    </w:p>
    <w:p w:rsidR="004F11DB" w:rsidRDefault="009143F9">
      <w:pPr>
        <w:pStyle w:val="Default"/>
        <w:ind w:firstLine="709"/>
        <w:jc w:val="both"/>
        <w:rPr>
          <w:color w:val="auto"/>
          <w:sz w:val="28"/>
          <w:szCs w:val="28"/>
          <w:lang w:val="uk-UA"/>
        </w:rPr>
      </w:pPr>
      <w:r>
        <w:rPr>
          <w:color w:val="auto"/>
          <w:sz w:val="28"/>
          <w:szCs w:val="28"/>
          <w:lang w:val="uk-UA"/>
        </w:rPr>
        <w:t>3.2. Для реалізації грантових проєктів створюються та затверджуються наказом ректора робочі групи, що складаються з к</w:t>
      </w:r>
      <w:r w:rsidR="00377D95">
        <w:rPr>
          <w:color w:val="auto"/>
          <w:sz w:val="28"/>
          <w:szCs w:val="28"/>
          <w:lang w:val="uk-UA"/>
        </w:rPr>
        <w:t>оординатора</w:t>
      </w:r>
      <w:r>
        <w:rPr>
          <w:color w:val="auto"/>
          <w:sz w:val="28"/>
          <w:szCs w:val="28"/>
          <w:lang w:val="uk-UA"/>
        </w:rPr>
        <w:t xml:space="preserve"> </w:t>
      </w:r>
      <w:r w:rsidR="00377D95">
        <w:rPr>
          <w:color w:val="auto"/>
          <w:sz w:val="28"/>
          <w:szCs w:val="28"/>
          <w:lang w:val="uk-UA"/>
        </w:rPr>
        <w:t>й</w:t>
      </w:r>
      <w:r>
        <w:rPr>
          <w:color w:val="auto"/>
          <w:sz w:val="28"/>
          <w:szCs w:val="28"/>
          <w:lang w:val="uk-UA"/>
        </w:rPr>
        <w:t xml:space="preserve"> виконавців проєкт</w:t>
      </w:r>
      <w:r w:rsidR="00377D95">
        <w:rPr>
          <w:color w:val="auto"/>
          <w:sz w:val="28"/>
          <w:szCs w:val="28"/>
          <w:lang w:val="uk-UA"/>
        </w:rPr>
        <w:t>у</w:t>
      </w:r>
      <w:r>
        <w:rPr>
          <w:color w:val="auto"/>
          <w:sz w:val="28"/>
          <w:szCs w:val="28"/>
          <w:lang w:val="uk-UA"/>
        </w:rPr>
        <w:t xml:space="preserve"> </w:t>
      </w:r>
      <w:r w:rsidR="00377D95">
        <w:rPr>
          <w:color w:val="auto"/>
          <w:sz w:val="28"/>
          <w:szCs w:val="28"/>
          <w:lang w:val="uk-UA"/>
        </w:rPr>
        <w:t>-</w:t>
      </w:r>
      <w:r>
        <w:rPr>
          <w:color w:val="auto"/>
          <w:sz w:val="28"/>
          <w:szCs w:val="28"/>
          <w:lang w:val="uk-UA"/>
        </w:rPr>
        <w:t xml:space="preserve"> працівників відповідних структурних підрозділів, які забезпечуватимуть доброчесне, якісне та своєчасне виконання зобов’язань і робіт відповідно до завдань проєктів задля розбудови потенціалу університету.</w:t>
      </w:r>
    </w:p>
    <w:p w:rsidR="004F11DB" w:rsidRDefault="009143F9">
      <w:pPr>
        <w:pStyle w:val="Default"/>
        <w:ind w:firstLine="709"/>
        <w:jc w:val="both"/>
        <w:rPr>
          <w:color w:val="auto"/>
          <w:sz w:val="28"/>
          <w:szCs w:val="28"/>
          <w:lang w:val="uk-UA"/>
        </w:rPr>
      </w:pPr>
      <w:r>
        <w:rPr>
          <w:color w:val="auto"/>
          <w:sz w:val="28"/>
          <w:szCs w:val="28"/>
          <w:lang w:val="uk-UA"/>
        </w:rPr>
        <w:t xml:space="preserve">3.3. Для забезпечення ефективного управління та цільового використання коштів проєкту програми міжнародної співпраці координатором проєкту від БДМУ, на основі бюджету грантового проєкту складається внутрішній кошторис. Цільове використання коштів грантового проєкту програми міжнародної співпраці ЄС передбачає використання коштів, у тому числі отриманих понад запланований бюджетом проєкту обсяг (за рахунок курсу обміну валюти, економії тощо), на проведення заходів відповідно до мети та завдань проєкту, діяльності робочої групи за проєктом, придбання відповідного обладнання, покриття інших обґрунтованих витрат у відповідності до затверджених у кошторисі статей витрат. </w:t>
      </w:r>
    </w:p>
    <w:p w:rsidR="004F11DB" w:rsidRPr="00AC6011" w:rsidRDefault="009143F9" w:rsidP="00377D95">
      <w:pPr>
        <w:pStyle w:val="Default"/>
        <w:ind w:firstLine="709"/>
        <w:jc w:val="both"/>
        <w:rPr>
          <w:sz w:val="28"/>
          <w:szCs w:val="28"/>
          <w:lang w:val="ru-RU"/>
        </w:rPr>
      </w:pPr>
      <w:r w:rsidRPr="00377D95">
        <w:rPr>
          <w:sz w:val="28"/>
          <w:szCs w:val="28"/>
          <w:lang w:val="uk-UA"/>
        </w:rPr>
        <w:t xml:space="preserve">3.4. </w:t>
      </w:r>
      <w:r w:rsidR="00377D95">
        <w:rPr>
          <w:color w:val="auto"/>
          <w:sz w:val="28"/>
          <w:szCs w:val="28"/>
          <w:lang w:val="uk-UA"/>
        </w:rPr>
        <w:t xml:space="preserve">Винагорода виконавців Проекту, оплата відряджень, закупівля обладнання та інші витрати й спосіб їх виплати відповідає умовам грантоотримувача або донора, </w:t>
      </w:r>
      <w:r w:rsidRPr="00377D95">
        <w:rPr>
          <w:sz w:val="28"/>
          <w:szCs w:val="28"/>
          <w:lang w:val="uk-UA"/>
        </w:rPr>
        <w:t>проводиться згідно з умовами, визначеними у грантових, міжінституційних, партнерських чи інших угодах за конкретні досягнуті результати відповідно до правил та особливостей відповідних програм міжнародної співпраці</w:t>
      </w:r>
      <w:r w:rsidRPr="00377D95">
        <w:rPr>
          <w:color w:val="202429"/>
          <w:sz w:val="28"/>
          <w:szCs w:val="28"/>
          <w:lang w:val="uk-UA"/>
        </w:rPr>
        <w:t xml:space="preserve"> (наприклад, для проєктів Єврокомісії 2021-2027 рр. згідно рекомендацій </w:t>
      </w:r>
      <w:r>
        <w:rPr>
          <w:color w:val="202429"/>
          <w:sz w:val="28"/>
          <w:szCs w:val="28"/>
        </w:rPr>
        <w:t>Annotated</w:t>
      </w:r>
      <w:r w:rsidRPr="00377D95">
        <w:rPr>
          <w:color w:val="202429"/>
          <w:sz w:val="28"/>
          <w:szCs w:val="28"/>
          <w:lang w:val="uk-UA"/>
        </w:rPr>
        <w:t xml:space="preserve"> </w:t>
      </w:r>
      <w:r>
        <w:rPr>
          <w:color w:val="202429"/>
          <w:sz w:val="28"/>
          <w:szCs w:val="28"/>
        </w:rPr>
        <w:t>Model</w:t>
      </w:r>
      <w:r w:rsidRPr="00377D95">
        <w:rPr>
          <w:color w:val="202429"/>
          <w:sz w:val="28"/>
          <w:szCs w:val="28"/>
          <w:lang w:val="uk-UA"/>
        </w:rPr>
        <w:t xml:space="preserve"> </w:t>
      </w:r>
      <w:r>
        <w:rPr>
          <w:color w:val="202429"/>
          <w:sz w:val="28"/>
          <w:szCs w:val="28"/>
        </w:rPr>
        <w:t>Grant</w:t>
      </w:r>
      <w:r w:rsidRPr="00377D95">
        <w:rPr>
          <w:color w:val="202429"/>
          <w:sz w:val="28"/>
          <w:szCs w:val="28"/>
          <w:lang w:val="uk-UA"/>
        </w:rPr>
        <w:t xml:space="preserve"> </w:t>
      </w:r>
      <w:r>
        <w:rPr>
          <w:color w:val="202429"/>
          <w:sz w:val="28"/>
          <w:szCs w:val="28"/>
        </w:rPr>
        <w:t>Agreement</w:t>
      </w:r>
      <w:r w:rsidRPr="00377D95">
        <w:rPr>
          <w:color w:val="202429"/>
          <w:sz w:val="28"/>
          <w:szCs w:val="28"/>
          <w:lang w:val="uk-UA"/>
        </w:rPr>
        <w:t xml:space="preserve"> (</w:t>
      </w:r>
      <w:r>
        <w:rPr>
          <w:color w:val="202429"/>
          <w:sz w:val="28"/>
          <w:szCs w:val="28"/>
        </w:rPr>
        <w:t>AGA</w:t>
      </w:r>
      <w:r w:rsidRPr="00377D95">
        <w:rPr>
          <w:color w:val="202429"/>
          <w:sz w:val="28"/>
          <w:szCs w:val="28"/>
          <w:lang w:val="uk-UA"/>
        </w:rPr>
        <w:t>), та/або ін.)</w:t>
      </w:r>
      <w:r w:rsidRPr="00377D95">
        <w:rPr>
          <w:sz w:val="28"/>
          <w:szCs w:val="28"/>
          <w:lang w:val="uk-UA"/>
        </w:rPr>
        <w:t xml:space="preserve">. </w:t>
      </w:r>
      <w:r w:rsidRPr="00AC6011">
        <w:rPr>
          <w:sz w:val="28"/>
          <w:szCs w:val="28"/>
          <w:lang w:val="uk-UA"/>
        </w:rPr>
        <w:t xml:space="preserve">Винагорода виконавцям здійснюється після кожного етапу виконання проєкту або в кінці/після терміну його завершення та надходження коштів на рахунок університету. </w:t>
      </w:r>
      <w:r w:rsidRPr="00AC6011">
        <w:rPr>
          <w:sz w:val="28"/>
          <w:szCs w:val="28"/>
          <w:lang w:val="ru-RU"/>
        </w:rPr>
        <w:t>Трудові відносини між виконавцями проєкту та БДМУ, якщо таке вимагається, закріплюються відповідно до правил, що встановлюються донором, або до національного законодавства.</w:t>
      </w:r>
      <w:r w:rsidRPr="00AC6011">
        <w:rPr>
          <w:color w:val="202429"/>
          <w:sz w:val="28"/>
          <w:szCs w:val="28"/>
          <w:lang w:val="ru-RU"/>
        </w:rPr>
        <w:t xml:space="preserve"> </w:t>
      </w:r>
    </w:p>
    <w:p w:rsidR="004F11DB" w:rsidRDefault="009143F9">
      <w:pPr>
        <w:pStyle w:val="Default"/>
        <w:ind w:firstLine="709"/>
        <w:jc w:val="both"/>
        <w:rPr>
          <w:sz w:val="28"/>
          <w:szCs w:val="28"/>
          <w:lang w:val="uk-UA"/>
        </w:rPr>
      </w:pPr>
      <w:bookmarkStart w:id="3" w:name="n64"/>
      <w:bookmarkStart w:id="4" w:name="n59"/>
      <w:bookmarkEnd w:id="3"/>
      <w:bookmarkEnd w:id="4"/>
      <w:r>
        <w:rPr>
          <w:sz w:val="28"/>
          <w:szCs w:val="28"/>
          <w:lang w:val="uk-UA"/>
        </w:rPr>
        <w:t xml:space="preserve">3.5. Розмір виплат для відряджень на проєктні заходи за кордоном і в межах України нараховуються згідно з умовами, визначеними у грантових, міжінституційних, партнерських чи інших угодах відповідно до правил та </w:t>
      </w:r>
      <w:r>
        <w:rPr>
          <w:sz w:val="28"/>
          <w:szCs w:val="28"/>
          <w:lang w:val="uk-UA"/>
        </w:rPr>
        <w:lastRenderedPageBreak/>
        <w:t>особливостей відповідних програм міжнародної співпраці та/чи законодавства України.</w:t>
      </w:r>
    </w:p>
    <w:p w:rsidR="004F11DB" w:rsidRDefault="009143F9">
      <w:pPr>
        <w:pStyle w:val="Default"/>
        <w:ind w:firstLine="709"/>
        <w:jc w:val="both"/>
        <w:rPr>
          <w:sz w:val="28"/>
          <w:szCs w:val="28"/>
          <w:lang w:val="uk-UA"/>
        </w:rPr>
      </w:pPr>
      <w:r>
        <w:rPr>
          <w:sz w:val="28"/>
          <w:szCs w:val="28"/>
          <w:lang w:val="uk-UA"/>
        </w:rPr>
        <w:t>3.6. Участь співробітників університету у міжнародних заходах у межах реалізації проєктів, у т.ч. викладання, навчальні візити, закордонні стажування, семінари, тренінги, конференції, курси з розвитку компетентностей та ін., визнаються та зараховуються як підвищення кваліфікації.</w:t>
      </w:r>
    </w:p>
    <w:p w:rsidR="004F11DB" w:rsidRDefault="009143F9">
      <w:pPr>
        <w:pStyle w:val="Default"/>
        <w:ind w:firstLine="709"/>
        <w:jc w:val="both"/>
        <w:rPr>
          <w:sz w:val="28"/>
          <w:szCs w:val="28"/>
          <w:lang w:val="uk-UA"/>
        </w:rPr>
      </w:pPr>
      <w:r>
        <w:rPr>
          <w:sz w:val="28"/>
          <w:szCs w:val="28"/>
          <w:lang w:val="uk-UA"/>
        </w:rPr>
        <w:t xml:space="preserve">3.7. Співробітники, які взяли участь у проєктах міжнародної співпраці мають звітувати про досягнуті результати згідно внутрішньо-університетської нормативної бази в частині звітності й реалізації проєктів і правил програм міжнародної співпраці. </w:t>
      </w:r>
    </w:p>
    <w:p w:rsidR="004F11DB" w:rsidRDefault="009143F9">
      <w:pPr>
        <w:pStyle w:val="Default"/>
        <w:ind w:firstLine="709"/>
        <w:jc w:val="both"/>
        <w:rPr>
          <w:sz w:val="28"/>
          <w:szCs w:val="28"/>
          <w:lang w:val="uk-UA"/>
        </w:rPr>
      </w:pPr>
      <w:r>
        <w:rPr>
          <w:sz w:val="28"/>
          <w:szCs w:val="28"/>
          <w:lang w:val="uk-UA"/>
        </w:rPr>
        <w:t>3.8. Для проєктів, офіційно зареєстрованих як міжнародна технічна допомога, закупівля обладнання та інших робіт і товарів на виконання завдань проєктів міжнародної співпраці ЄС, є цільовою, має використовуватися для досягнення цілей проєкту та відбувається на основі правил та особливостей, визначених міжнародними організаціями / донорами / фондами у грантових, міжінституційних, партнерських чи інших угодах, укладених в межах реалізації програми міжнародної співпраці та відповідно до законодавства України.</w:t>
      </w:r>
    </w:p>
    <w:p w:rsidR="004F11DB" w:rsidRDefault="009143F9">
      <w:pPr>
        <w:pStyle w:val="Default"/>
        <w:ind w:firstLine="709"/>
        <w:jc w:val="both"/>
        <w:rPr>
          <w:sz w:val="28"/>
          <w:szCs w:val="28"/>
          <w:lang w:val="uk-UA"/>
        </w:rPr>
      </w:pPr>
      <w:r>
        <w:rPr>
          <w:sz w:val="28"/>
          <w:szCs w:val="28"/>
          <w:lang w:val="uk-UA"/>
        </w:rPr>
        <w:t>3.9. Якщо умовами угоди з грантодавцем передбачено співфінансування проєкту, то БДМУ забезпечує виконання цих умов.</w:t>
      </w:r>
    </w:p>
    <w:p w:rsidR="004F11DB" w:rsidRDefault="009143F9">
      <w:pPr>
        <w:pStyle w:val="Default"/>
        <w:ind w:firstLine="709"/>
        <w:jc w:val="both"/>
        <w:rPr>
          <w:sz w:val="28"/>
          <w:szCs w:val="28"/>
          <w:lang w:val="uk-UA"/>
        </w:rPr>
      </w:pPr>
      <w:r>
        <w:rPr>
          <w:sz w:val="28"/>
          <w:szCs w:val="28"/>
          <w:lang w:val="uk-UA"/>
        </w:rPr>
        <w:t xml:space="preserve">3.10. Залежно від завдань проєкту може бути передбачено модернізацію освітніх програм шляхом зміни переліку вибіркових дисциплін та/або включення дисциплін ЗВО-партнерів у навчальні плани та розклади здобувачів освіти в БДМУ для оптимального забезпечення гнучкості, виконання завдань та сталості результатів проєкту. </w:t>
      </w:r>
    </w:p>
    <w:p w:rsidR="004F11DB" w:rsidRDefault="009143F9">
      <w:pPr>
        <w:pStyle w:val="Default"/>
        <w:ind w:firstLine="709"/>
        <w:jc w:val="both"/>
        <w:rPr>
          <w:sz w:val="28"/>
          <w:szCs w:val="28"/>
          <w:lang w:val="uk-UA"/>
        </w:rPr>
      </w:pPr>
      <w:r>
        <w:rPr>
          <w:sz w:val="28"/>
          <w:szCs w:val="28"/>
          <w:lang w:val="uk-UA"/>
        </w:rPr>
        <w:t>3.11. Своєчасно впроваджувати проєкт відповідно до плану та завдань проєкту, задля успішного досягнення мети й завдань проєкту. Про обставини, що можуть припинити або затримати впровадження проєкту відповідно до термінів, зазначених у грантовій угоді, координатор або контактна особа повинна повідомити керівництво університету у відповідній формі або організацію донора, якщо останнє передбачене грантовою чи партнерською угодою.</w:t>
      </w:r>
    </w:p>
    <w:p w:rsidR="00377D95" w:rsidRPr="00AC6011" w:rsidRDefault="009143F9" w:rsidP="000930A4">
      <w:pPr>
        <w:pStyle w:val="Default"/>
        <w:ind w:firstLine="709"/>
        <w:jc w:val="both"/>
        <w:rPr>
          <w:sz w:val="28"/>
          <w:szCs w:val="28"/>
          <w:lang w:val="ru-RU"/>
        </w:rPr>
      </w:pPr>
      <w:r>
        <w:rPr>
          <w:sz w:val="28"/>
          <w:szCs w:val="28"/>
          <w:lang w:val="uk-UA"/>
        </w:rPr>
        <w:t>3.12. Координатор проєкту від БДМУ згідно наказу про реалізацію грантового проєкту несе відповідальність за реалізаці</w:t>
      </w:r>
      <w:r w:rsidR="00A93BC7">
        <w:rPr>
          <w:sz w:val="28"/>
          <w:szCs w:val="28"/>
          <w:lang w:val="uk-UA"/>
        </w:rPr>
        <w:t>ю</w:t>
      </w:r>
      <w:r>
        <w:rPr>
          <w:sz w:val="28"/>
          <w:szCs w:val="28"/>
          <w:lang w:val="uk-UA"/>
        </w:rPr>
        <w:t xml:space="preserve"> проєкту, якщо інше не передбачено грантовою чи партнерською угодою. </w:t>
      </w:r>
      <w:r w:rsidR="00377D95" w:rsidRPr="00377D95">
        <w:rPr>
          <w:sz w:val="28"/>
          <w:szCs w:val="28"/>
          <w:lang w:val="uk-UA"/>
        </w:rPr>
        <w:t xml:space="preserve">Координатор </w:t>
      </w:r>
      <w:r w:rsidR="00377D95" w:rsidRPr="000930A4">
        <w:rPr>
          <w:sz w:val="28"/>
          <w:szCs w:val="28"/>
          <w:lang w:val="uk-UA"/>
        </w:rPr>
        <w:t>п</w:t>
      </w:r>
      <w:r w:rsidR="00377D95" w:rsidRPr="00377D95">
        <w:rPr>
          <w:sz w:val="28"/>
          <w:szCs w:val="28"/>
          <w:lang w:val="uk-UA"/>
        </w:rPr>
        <w:t>ро</w:t>
      </w:r>
      <w:r w:rsidR="00377D95" w:rsidRPr="000930A4">
        <w:rPr>
          <w:sz w:val="28"/>
          <w:szCs w:val="28"/>
          <w:lang w:val="uk-UA"/>
        </w:rPr>
        <w:t>є</w:t>
      </w:r>
      <w:r w:rsidR="00377D95" w:rsidRPr="00377D95">
        <w:rPr>
          <w:sz w:val="28"/>
          <w:szCs w:val="28"/>
          <w:lang w:val="uk-UA"/>
        </w:rPr>
        <w:t xml:space="preserve">кту </w:t>
      </w:r>
      <w:r w:rsidR="00377D95" w:rsidRPr="000930A4">
        <w:rPr>
          <w:sz w:val="28"/>
          <w:szCs w:val="28"/>
          <w:lang w:val="uk-UA"/>
        </w:rPr>
        <w:t>здійснює</w:t>
      </w:r>
      <w:r w:rsidR="00377D95" w:rsidRPr="00377D95">
        <w:rPr>
          <w:sz w:val="28"/>
          <w:szCs w:val="28"/>
          <w:lang w:val="uk-UA"/>
        </w:rPr>
        <w:t xml:space="preserve"> оперативний та </w:t>
      </w:r>
      <w:r w:rsidR="00377D95" w:rsidRPr="000930A4">
        <w:rPr>
          <w:sz w:val="28"/>
          <w:szCs w:val="28"/>
          <w:lang w:val="uk-UA"/>
        </w:rPr>
        <w:t>фінансовий менеджмент</w:t>
      </w:r>
      <w:r w:rsidR="00377D95" w:rsidRPr="00377D95">
        <w:rPr>
          <w:sz w:val="28"/>
          <w:szCs w:val="28"/>
          <w:lang w:val="uk-UA"/>
        </w:rPr>
        <w:t>: в</w:t>
      </w:r>
      <w:r w:rsidR="00377D95" w:rsidRPr="000930A4">
        <w:rPr>
          <w:sz w:val="28"/>
          <w:szCs w:val="28"/>
          <w:lang w:val="uk-UA"/>
        </w:rPr>
        <w:t>і</w:t>
      </w:r>
      <w:r w:rsidR="00377D95" w:rsidRPr="00377D95">
        <w:rPr>
          <w:sz w:val="28"/>
          <w:szCs w:val="28"/>
          <w:lang w:val="uk-UA"/>
        </w:rPr>
        <w:t>дпов</w:t>
      </w:r>
      <w:r w:rsidR="00377D95" w:rsidRPr="000930A4">
        <w:rPr>
          <w:sz w:val="28"/>
          <w:szCs w:val="28"/>
          <w:lang w:val="uk-UA"/>
        </w:rPr>
        <w:t>і</w:t>
      </w:r>
      <w:r w:rsidR="00377D95" w:rsidRPr="00377D95">
        <w:rPr>
          <w:sz w:val="28"/>
          <w:szCs w:val="28"/>
          <w:lang w:val="uk-UA"/>
        </w:rPr>
        <w:t>да</w:t>
      </w:r>
      <w:r w:rsidR="00377D95" w:rsidRPr="000930A4">
        <w:rPr>
          <w:sz w:val="28"/>
          <w:szCs w:val="28"/>
          <w:lang w:val="uk-UA"/>
        </w:rPr>
        <w:t>є</w:t>
      </w:r>
      <w:r w:rsidR="00377D95" w:rsidRPr="00377D95">
        <w:rPr>
          <w:sz w:val="28"/>
          <w:szCs w:val="28"/>
          <w:lang w:val="uk-UA"/>
        </w:rPr>
        <w:t xml:space="preserve"> за ц</w:t>
      </w:r>
      <w:r w:rsidR="00377D95" w:rsidRPr="000930A4">
        <w:rPr>
          <w:sz w:val="28"/>
          <w:szCs w:val="28"/>
          <w:lang w:val="uk-UA"/>
        </w:rPr>
        <w:t>і</w:t>
      </w:r>
      <w:r w:rsidR="00377D95" w:rsidRPr="00377D95">
        <w:rPr>
          <w:sz w:val="28"/>
          <w:szCs w:val="28"/>
          <w:lang w:val="uk-UA"/>
        </w:rPr>
        <w:t xml:space="preserve">льове використання </w:t>
      </w:r>
      <w:r w:rsidR="00377D95" w:rsidRPr="00377D95">
        <w:rPr>
          <w:sz w:val="28"/>
          <w:szCs w:val="28"/>
        </w:rPr>
        <w:t>i</w:t>
      </w:r>
      <w:r w:rsidR="00377D95" w:rsidRPr="00377D95">
        <w:rPr>
          <w:sz w:val="28"/>
          <w:szCs w:val="28"/>
          <w:lang w:val="uk-UA"/>
        </w:rPr>
        <w:t xml:space="preserve"> </w:t>
      </w:r>
      <w:r w:rsidR="00377D95" w:rsidRPr="000930A4">
        <w:rPr>
          <w:sz w:val="28"/>
          <w:szCs w:val="28"/>
          <w:lang w:val="uk-UA"/>
        </w:rPr>
        <w:t>розподіл</w:t>
      </w:r>
      <w:r w:rsidR="00377D95" w:rsidRPr="00377D95">
        <w:rPr>
          <w:sz w:val="28"/>
          <w:szCs w:val="28"/>
          <w:lang w:val="uk-UA"/>
        </w:rPr>
        <w:t xml:space="preserve"> </w:t>
      </w:r>
      <w:r w:rsidR="00377D95" w:rsidRPr="000930A4">
        <w:rPr>
          <w:sz w:val="28"/>
          <w:szCs w:val="28"/>
          <w:lang w:val="uk-UA"/>
        </w:rPr>
        <w:t>коштів</w:t>
      </w:r>
      <w:r w:rsidR="00377D95" w:rsidRPr="00377D95">
        <w:rPr>
          <w:sz w:val="28"/>
          <w:szCs w:val="28"/>
          <w:lang w:val="uk-UA"/>
        </w:rPr>
        <w:t>, призначених для реал</w:t>
      </w:r>
      <w:r w:rsidR="00377D95" w:rsidRPr="000930A4">
        <w:rPr>
          <w:sz w:val="28"/>
          <w:szCs w:val="28"/>
          <w:lang w:val="uk-UA"/>
        </w:rPr>
        <w:t>і</w:t>
      </w:r>
      <w:r w:rsidR="00377D95" w:rsidRPr="00377D95">
        <w:rPr>
          <w:sz w:val="28"/>
          <w:szCs w:val="28"/>
          <w:lang w:val="uk-UA"/>
        </w:rPr>
        <w:t>зац</w:t>
      </w:r>
      <w:r w:rsidR="00377D95" w:rsidRPr="000930A4">
        <w:rPr>
          <w:sz w:val="28"/>
          <w:szCs w:val="28"/>
          <w:lang w:val="uk-UA"/>
        </w:rPr>
        <w:t>ії</w:t>
      </w:r>
      <w:r w:rsidR="00377D95" w:rsidRPr="00377D95">
        <w:rPr>
          <w:sz w:val="28"/>
          <w:szCs w:val="28"/>
          <w:lang w:val="uk-UA"/>
        </w:rPr>
        <w:t xml:space="preserve"> </w:t>
      </w:r>
      <w:r w:rsidR="00377D95" w:rsidRPr="000930A4">
        <w:rPr>
          <w:sz w:val="28"/>
          <w:szCs w:val="28"/>
          <w:lang w:val="uk-UA"/>
        </w:rPr>
        <w:t>п</w:t>
      </w:r>
      <w:r w:rsidR="00377D95" w:rsidRPr="00377D95">
        <w:rPr>
          <w:sz w:val="28"/>
          <w:szCs w:val="28"/>
          <w:lang w:val="uk-UA"/>
        </w:rPr>
        <w:t>ро</w:t>
      </w:r>
      <w:r w:rsidR="00377D95" w:rsidRPr="000930A4">
        <w:rPr>
          <w:sz w:val="28"/>
          <w:szCs w:val="28"/>
          <w:lang w:val="uk-UA"/>
        </w:rPr>
        <w:t>є</w:t>
      </w:r>
      <w:r w:rsidR="00377D95" w:rsidRPr="00377D95">
        <w:rPr>
          <w:sz w:val="28"/>
          <w:szCs w:val="28"/>
          <w:lang w:val="uk-UA"/>
        </w:rPr>
        <w:t xml:space="preserve">кту та отримання </w:t>
      </w:r>
      <w:r w:rsidR="00377D95" w:rsidRPr="000930A4">
        <w:rPr>
          <w:sz w:val="28"/>
          <w:szCs w:val="28"/>
          <w:lang w:val="uk-UA"/>
        </w:rPr>
        <w:t>очікуваних</w:t>
      </w:r>
      <w:r w:rsidR="00377D95" w:rsidRPr="00377D95">
        <w:rPr>
          <w:sz w:val="28"/>
          <w:szCs w:val="28"/>
          <w:lang w:val="uk-UA"/>
        </w:rPr>
        <w:t xml:space="preserve"> </w:t>
      </w:r>
      <w:r w:rsidR="00377D95" w:rsidRPr="000930A4">
        <w:rPr>
          <w:sz w:val="28"/>
          <w:szCs w:val="28"/>
          <w:lang w:val="uk-UA"/>
        </w:rPr>
        <w:t>результатів</w:t>
      </w:r>
      <w:r w:rsidR="00377D95" w:rsidRPr="00377D95">
        <w:rPr>
          <w:sz w:val="28"/>
          <w:szCs w:val="28"/>
          <w:lang w:val="uk-UA"/>
        </w:rPr>
        <w:t xml:space="preserve">; </w:t>
      </w:r>
      <w:r w:rsidR="00377D95" w:rsidRPr="000930A4">
        <w:rPr>
          <w:sz w:val="28"/>
          <w:szCs w:val="28"/>
          <w:lang w:val="uk-UA"/>
        </w:rPr>
        <w:t>узагальнює</w:t>
      </w:r>
      <w:r w:rsidR="00377D95" w:rsidRPr="00377D95">
        <w:rPr>
          <w:sz w:val="28"/>
          <w:szCs w:val="28"/>
          <w:lang w:val="uk-UA"/>
        </w:rPr>
        <w:t xml:space="preserve"> результати, </w:t>
      </w:r>
      <w:r w:rsidR="00377D95" w:rsidRPr="000930A4">
        <w:rPr>
          <w:sz w:val="28"/>
          <w:szCs w:val="28"/>
          <w:lang w:val="uk-UA"/>
        </w:rPr>
        <w:t>отримані</w:t>
      </w:r>
      <w:r w:rsidR="00377D95" w:rsidRPr="00377D95">
        <w:rPr>
          <w:sz w:val="28"/>
          <w:szCs w:val="28"/>
          <w:lang w:val="uk-UA"/>
        </w:rPr>
        <w:t xml:space="preserve"> </w:t>
      </w:r>
      <w:r w:rsidR="00377D95" w:rsidRPr="000930A4">
        <w:rPr>
          <w:sz w:val="28"/>
          <w:szCs w:val="28"/>
          <w:lang w:val="uk-UA"/>
        </w:rPr>
        <w:t>під</w:t>
      </w:r>
      <w:r w:rsidR="00377D95" w:rsidRPr="00377D95">
        <w:rPr>
          <w:sz w:val="28"/>
          <w:szCs w:val="28"/>
          <w:lang w:val="uk-UA"/>
        </w:rPr>
        <w:t xml:space="preserve"> час реал</w:t>
      </w:r>
      <w:r w:rsidR="00377D95" w:rsidRPr="000930A4">
        <w:rPr>
          <w:sz w:val="28"/>
          <w:szCs w:val="28"/>
          <w:lang w:val="uk-UA"/>
        </w:rPr>
        <w:t>і</w:t>
      </w:r>
      <w:r w:rsidR="00377D95" w:rsidRPr="00377D95">
        <w:rPr>
          <w:sz w:val="28"/>
          <w:szCs w:val="28"/>
          <w:lang w:val="uk-UA"/>
        </w:rPr>
        <w:t>зац</w:t>
      </w:r>
      <w:r w:rsidR="00377D95" w:rsidRPr="000930A4">
        <w:rPr>
          <w:sz w:val="28"/>
          <w:szCs w:val="28"/>
          <w:lang w:val="uk-UA"/>
        </w:rPr>
        <w:t>ії</w:t>
      </w:r>
      <w:r w:rsidR="00377D95" w:rsidRPr="00377D95">
        <w:rPr>
          <w:sz w:val="28"/>
          <w:szCs w:val="28"/>
          <w:lang w:val="uk-UA"/>
        </w:rPr>
        <w:t xml:space="preserve"> </w:t>
      </w:r>
      <w:r w:rsidR="00377D95" w:rsidRPr="000930A4">
        <w:rPr>
          <w:sz w:val="28"/>
          <w:szCs w:val="28"/>
          <w:lang w:val="uk-UA"/>
        </w:rPr>
        <w:t>п</w:t>
      </w:r>
      <w:r w:rsidR="00377D95" w:rsidRPr="00377D95">
        <w:rPr>
          <w:sz w:val="28"/>
          <w:szCs w:val="28"/>
          <w:lang w:val="uk-UA"/>
        </w:rPr>
        <w:t>ро</w:t>
      </w:r>
      <w:r w:rsidR="00377D95" w:rsidRPr="000930A4">
        <w:rPr>
          <w:sz w:val="28"/>
          <w:szCs w:val="28"/>
          <w:lang w:val="uk-UA"/>
        </w:rPr>
        <w:t>є</w:t>
      </w:r>
      <w:r w:rsidR="00377D95" w:rsidRPr="00377D95">
        <w:rPr>
          <w:sz w:val="28"/>
          <w:szCs w:val="28"/>
          <w:lang w:val="uk-UA"/>
        </w:rPr>
        <w:t xml:space="preserve">кту; </w:t>
      </w:r>
      <w:r w:rsidR="00377D95" w:rsidRPr="000930A4">
        <w:rPr>
          <w:sz w:val="28"/>
          <w:szCs w:val="28"/>
          <w:lang w:val="uk-UA"/>
        </w:rPr>
        <w:t>забезпечує</w:t>
      </w:r>
      <w:r w:rsidR="00377D95" w:rsidRPr="00377D95">
        <w:rPr>
          <w:sz w:val="28"/>
          <w:szCs w:val="28"/>
          <w:lang w:val="uk-UA"/>
        </w:rPr>
        <w:t xml:space="preserve"> </w:t>
      </w:r>
      <w:r w:rsidR="00377D95" w:rsidRPr="000930A4">
        <w:rPr>
          <w:sz w:val="28"/>
          <w:szCs w:val="28"/>
          <w:lang w:val="uk-UA"/>
        </w:rPr>
        <w:t>своєчасне</w:t>
      </w:r>
      <w:r w:rsidR="00377D95" w:rsidRPr="00377D95">
        <w:rPr>
          <w:sz w:val="28"/>
          <w:szCs w:val="28"/>
          <w:lang w:val="uk-UA"/>
        </w:rPr>
        <w:t xml:space="preserve"> подання </w:t>
      </w:r>
      <w:r w:rsidR="000930A4" w:rsidRPr="000930A4">
        <w:rPr>
          <w:sz w:val="28"/>
          <w:szCs w:val="28"/>
          <w:lang w:val="uk-UA"/>
        </w:rPr>
        <w:t>встановленої</w:t>
      </w:r>
      <w:r w:rsidR="00377D95" w:rsidRPr="00377D95">
        <w:rPr>
          <w:sz w:val="28"/>
          <w:szCs w:val="28"/>
          <w:lang w:val="uk-UA"/>
        </w:rPr>
        <w:t xml:space="preserve"> </w:t>
      </w:r>
      <w:r w:rsidR="000930A4" w:rsidRPr="000930A4">
        <w:rPr>
          <w:sz w:val="28"/>
          <w:szCs w:val="28"/>
          <w:lang w:val="uk-UA"/>
        </w:rPr>
        <w:t>належної</w:t>
      </w:r>
      <w:r w:rsidR="00377D95" w:rsidRPr="00377D95">
        <w:rPr>
          <w:sz w:val="28"/>
          <w:szCs w:val="28"/>
          <w:lang w:val="uk-UA"/>
        </w:rPr>
        <w:t xml:space="preserve"> </w:t>
      </w:r>
      <w:r w:rsidR="000930A4" w:rsidRPr="000930A4">
        <w:rPr>
          <w:sz w:val="28"/>
          <w:szCs w:val="28"/>
          <w:lang w:val="uk-UA"/>
        </w:rPr>
        <w:t>звітності</w:t>
      </w:r>
      <w:r w:rsidR="00377D95" w:rsidRPr="00377D95">
        <w:rPr>
          <w:sz w:val="28"/>
          <w:szCs w:val="28"/>
          <w:lang w:val="uk-UA"/>
        </w:rPr>
        <w:t xml:space="preserve"> та </w:t>
      </w:r>
      <w:r w:rsidR="000930A4" w:rsidRPr="000930A4">
        <w:rPr>
          <w:sz w:val="28"/>
          <w:szCs w:val="28"/>
          <w:lang w:val="uk-UA"/>
        </w:rPr>
        <w:t>іншої</w:t>
      </w:r>
      <w:r w:rsidR="00377D95" w:rsidRPr="00377D95">
        <w:rPr>
          <w:sz w:val="28"/>
          <w:szCs w:val="28"/>
          <w:lang w:val="uk-UA"/>
        </w:rPr>
        <w:t xml:space="preserve"> </w:t>
      </w:r>
      <w:r w:rsidR="000930A4" w:rsidRPr="000930A4">
        <w:rPr>
          <w:sz w:val="28"/>
          <w:szCs w:val="28"/>
          <w:lang w:val="uk-UA"/>
        </w:rPr>
        <w:t>і</w:t>
      </w:r>
      <w:r w:rsidR="00377D95" w:rsidRPr="00377D95">
        <w:rPr>
          <w:sz w:val="28"/>
          <w:szCs w:val="28"/>
          <w:lang w:val="uk-UA"/>
        </w:rPr>
        <w:t>нформац</w:t>
      </w:r>
      <w:r w:rsidR="000930A4" w:rsidRPr="000930A4">
        <w:rPr>
          <w:sz w:val="28"/>
          <w:szCs w:val="28"/>
          <w:lang w:val="uk-UA"/>
        </w:rPr>
        <w:t>ії</w:t>
      </w:r>
      <w:r w:rsidR="00377D95" w:rsidRPr="00377D95">
        <w:rPr>
          <w:sz w:val="28"/>
          <w:szCs w:val="28"/>
          <w:lang w:val="uk-UA"/>
        </w:rPr>
        <w:t xml:space="preserve"> гр</w:t>
      </w:r>
      <w:r w:rsidR="000930A4" w:rsidRPr="000930A4">
        <w:rPr>
          <w:sz w:val="28"/>
          <w:szCs w:val="28"/>
          <w:lang w:val="uk-UA"/>
        </w:rPr>
        <w:t>а</w:t>
      </w:r>
      <w:r w:rsidR="00377D95" w:rsidRPr="00377D95">
        <w:rPr>
          <w:sz w:val="28"/>
          <w:szCs w:val="28"/>
          <w:lang w:val="uk-UA"/>
        </w:rPr>
        <w:t>нтоотримувачу; проводить мон</w:t>
      </w:r>
      <w:r w:rsidR="000930A4" w:rsidRPr="000930A4">
        <w:rPr>
          <w:sz w:val="28"/>
          <w:szCs w:val="28"/>
          <w:lang w:val="uk-UA"/>
        </w:rPr>
        <w:t>і</w:t>
      </w:r>
      <w:r w:rsidR="00377D95" w:rsidRPr="00377D95">
        <w:rPr>
          <w:sz w:val="28"/>
          <w:szCs w:val="28"/>
          <w:lang w:val="uk-UA"/>
        </w:rPr>
        <w:t xml:space="preserve">торинг </w:t>
      </w:r>
      <w:r w:rsidR="000930A4" w:rsidRPr="000930A4">
        <w:rPr>
          <w:sz w:val="28"/>
          <w:szCs w:val="28"/>
          <w:lang w:val="uk-UA"/>
        </w:rPr>
        <w:t>проектної</w:t>
      </w:r>
      <w:r w:rsidR="00377D95" w:rsidRPr="00377D95">
        <w:rPr>
          <w:sz w:val="28"/>
          <w:szCs w:val="28"/>
          <w:lang w:val="uk-UA"/>
        </w:rPr>
        <w:t xml:space="preserve"> </w:t>
      </w:r>
      <w:r w:rsidR="000930A4" w:rsidRPr="000930A4">
        <w:rPr>
          <w:sz w:val="28"/>
          <w:szCs w:val="28"/>
          <w:lang w:val="uk-UA"/>
        </w:rPr>
        <w:t>діяльності</w:t>
      </w:r>
      <w:r w:rsidR="00377D95" w:rsidRPr="00377D95">
        <w:rPr>
          <w:sz w:val="28"/>
          <w:szCs w:val="28"/>
          <w:lang w:val="uk-UA"/>
        </w:rPr>
        <w:t xml:space="preserve">. </w:t>
      </w:r>
      <w:r w:rsidR="00377D95" w:rsidRPr="00AC6011">
        <w:rPr>
          <w:sz w:val="28"/>
          <w:szCs w:val="28"/>
          <w:lang w:val="ru-RU"/>
        </w:rPr>
        <w:t xml:space="preserve">У випадку виконання </w:t>
      </w:r>
      <w:r w:rsidR="000930A4" w:rsidRPr="00AC6011">
        <w:rPr>
          <w:sz w:val="28"/>
          <w:szCs w:val="28"/>
          <w:lang w:val="ru-RU"/>
        </w:rPr>
        <w:t>ролі</w:t>
      </w:r>
      <w:r w:rsidR="00377D95" w:rsidRPr="00AC6011">
        <w:rPr>
          <w:sz w:val="28"/>
          <w:szCs w:val="28"/>
          <w:lang w:val="ru-RU"/>
        </w:rPr>
        <w:t xml:space="preserve"> грантоотримувача, проводить по</w:t>
      </w:r>
      <w:r w:rsidR="000930A4" w:rsidRPr="00AC6011">
        <w:rPr>
          <w:sz w:val="28"/>
          <w:szCs w:val="28"/>
          <w:lang w:val="ru-RU"/>
        </w:rPr>
        <w:t xml:space="preserve">вний контроль </w:t>
      </w:r>
      <w:r w:rsidR="00377D95" w:rsidRPr="00AC6011">
        <w:rPr>
          <w:sz w:val="28"/>
          <w:szCs w:val="28"/>
          <w:lang w:val="ru-RU"/>
        </w:rPr>
        <w:t xml:space="preserve">за виконанням </w:t>
      </w:r>
      <w:r w:rsidR="000930A4" w:rsidRPr="00AC6011">
        <w:rPr>
          <w:sz w:val="28"/>
          <w:szCs w:val="28"/>
          <w:lang w:val="ru-RU"/>
        </w:rPr>
        <w:t>проектної</w:t>
      </w:r>
      <w:r w:rsidR="00377D95" w:rsidRPr="00AC6011">
        <w:rPr>
          <w:sz w:val="28"/>
          <w:szCs w:val="28"/>
          <w:lang w:val="ru-RU"/>
        </w:rPr>
        <w:t xml:space="preserve"> </w:t>
      </w:r>
      <w:r w:rsidR="000930A4" w:rsidRPr="00AC6011">
        <w:rPr>
          <w:sz w:val="28"/>
          <w:szCs w:val="28"/>
          <w:lang w:val="ru-RU"/>
        </w:rPr>
        <w:t>діяльності</w:t>
      </w:r>
      <w:r w:rsidR="00377D95" w:rsidRPr="00AC6011">
        <w:rPr>
          <w:sz w:val="28"/>
          <w:szCs w:val="28"/>
          <w:lang w:val="ru-RU"/>
        </w:rPr>
        <w:t>.</w:t>
      </w:r>
    </w:p>
    <w:p w:rsidR="00377D95" w:rsidRPr="000930A4" w:rsidRDefault="000930A4" w:rsidP="00377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30A4">
        <w:rPr>
          <w:rFonts w:ascii="Times New Roman" w:hAnsi="Times New Roman" w:cs="Times New Roman"/>
          <w:sz w:val="28"/>
          <w:szCs w:val="28"/>
        </w:rPr>
        <w:t>К</w:t>
      </w:r>
      <w:r w:rsidR="00377D95" w:rsidRPr="00377D95">
        <w:rPr>
          <w:rFonts w:ascii="Times New Roman" w:hAnsi="Times New Roman" w:cs="Times New Roman"/>
          <w:sz w:val="28"/>
          <w:szCs w:val="28"/>
        </w:rPr>
        <w:t xml:space="preserve">оординатор </w:t>
      </w:r>
      <w:r w:rsidRPr="000930A4">
        <w:rPr>
          <w:rFonts w:ascii="Times New Roman" w:hAnsi="Times New Roman" w:cs="Times New Roman"/>
          <w:sz w:val="28"/>
          <w:szCs w:val="28"/>
        </w:rPr>
        <w:t>п</w:t>
      </w:r>
      <w:r w:rsidRPr="00377D95">
        <w:rPr>
          <w:rFonts w:ascii="Times New Roman" w:hAnsi="Times New Roman" w:cs="Times New Roman"/>
          <w:sz w:val="28"/>
          <w:szCs w:val="28"/>
        </w:rPr>
        <w:t>ро</w:t>
      </w:r>
      <w:r w:rsidRPr="000930A4">
        <w:rPr>
          <w:rFonts w:ascii="Times New Roman" w:hAnsi="Times New Roman" w:cs="Times New Roman"/>
          <w:sz w:val="28"/>
          <w:szCs w:val="28"/>
        </w:rPr>
        <w:t>є</w:t>
      </w:r>
      <w:r w:rsidRPr="00377D95">
        <w:rPr>
          <w:rFonts w:ascii="Times New Roman" w:hAnsi="Times New Roman" w:cs="Times New Roman"/>
          <w:sz w:val="28"/>
          <w:szCs w:val="28"/>
        </w:rPr>
        <w:t>кту</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здійснює</w:t>
      </w:r>
      <w:r w:rsidR="00377D95" w:rsidRPr="00377D95">
        <w:rPr>
          <w:rFonts w:ascii="Times New Roman" w:hAnsi="Times New Roman" w:cs="Times New Roman"/>
          <w:sz w:val="28"/>
          <w:szCs w:val="28"/>
        </w:rPr>
        <w:t xml:space="preserve"> загальне </w:t>
      </w:r>
      <w:r w:rsidRPr="000930A4">
        <w:rPr>
          <w:rFonts w:ascii="Times New Roman" w:hAnsi="Times New Roman" w:cs="Times New Roman"/>
          <w:sz w:val="28"/>
          <w:szCs w:val="28"/>
        </w:rPr>
        <w:t>керівництво п</w:t>
      </w:r>
      <w:r w:rsidR="00377D95" w:rsidRPr="00377D95">
        <w:rPr>
          <w:rFonts w:ascii="Times New Roman" w:hAnsi="Times New Roman" w:cs="Times New Roman"/>
          <w:sz w:val="28"/>
          <w:szCs w:val="28"/>
        </w:rPr>
        <w:t>ро</w:t>
      </w:r>
      <w:r w:rsidRPr="000930A4">
        <w:rPr>
          <w:rFonts w:ascii="Times New Roman" w:hAnsi="Times New Roman" w:cs="Times New Roman"/>
          <w:sz w:val="28"/>
          <w:szCs w:val="28"/>
        </w:rPr>
        <w:t>є</w:t>
      </w:r>
      <w:r w:rsidR="00377D95" w:rsidRPr="00377D95">
        <w:rPr>
          <w:rFonts w:ascii="Times New Roman" w:hAnsi="Times New Roman" w:cs="Times New Roman"/>
          <w:sz w:val="28"/>
          <w:szCs w:val="28"/>
        </w:rPr>
        <w:t>ктом;</w:t>
      </w:r>
      <w:r w:rsidRPr="000930A4">
        <w:rPr>
          <w:rFonts w:ascii="Times New Roman" w:hAnsi="Times New Roman" w:cs="Times New Roman"/>
          <w:sz w:val="28"/>
          <w:szCs w:val="28"/>
        </w:rPr>
        <w:t xml:space="preserve"> </w:t>
      </w:r>
      <w:r w:rsidR="00377D95" w:rsidRPr="00377D95">
        <w:rPr>
          <w:rFonts w:ascii="Times New Roman" w:hAnsi="Times New Roman" w:cs="Times New Roman"/>
          <w:sz w:val="28"/>
          <w:szCs w:val="28"/>
        </w:rPr>
        <w:t>визн</w:t>
      </w:r>
      <w:r w:rsidRPr="000930A4">
        <w:rPr>
          <w:rFonts w:ascii="Times New Roman" w:hAnsi="Times New Roman" w:cs="Times New Roman"/>
          <w:sz w:val="28"/>
          <w:szCs w:val="28"/>
        </w:rPr>
        <w:t>ачає</w:t>
      </w:r>
      <w:r w:rsidR="00377D95" w:rsidRPr="00377D95">
        <w:rPr>
          <w:rFonts w:ascii="Times New Roman" w:hAnsi="Times New Roman" w:cs="Times New Roman"/>
          <w:sz w:val="28"/>
          <w:szCs w:val="28"/>
        </w:rPr>
        <w:t xml:space="preserve"> виконавц</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 xml:space="preserve">в </w:t>
      </w:r>
      <w:r w:rsidRPr="000930A4">
        <w:rPr>
          <w:rFonts w:ascii="Times New Roman" w:hAnsi="Times New Roman" w:cs="Times New Roman"/>
          <w:sz w:val="28"/>
          <w:szCs w:val="28"/>
        </w:rPr>
        <w:t>п</w:t>
      </w:r>
      <w:r w:rsidR="00377D95" w:rsidRPr="00377D95">
        <w:rPr>
          <w:rFonts w:ascii="Times New Roman" w:hAnsi="Times New Roman" w:cs="Times New Roman"/>
          <w:sz w:val="28"/>
          <w:szCs w:val="28"/>
        </w:rPr>
        <w:t>ро</w:t>
      </w:r>
      <w:r w:rsidRPr="000930A4">
        <w:rPr>
          <w:rFonts w:ascii="Times New Roman" w:hAnsi="Times New Roman" w:cs="Times New Roman"/>
          <w:sz w:val="28"/>
          <w:szCs w:val="28"/>
        </w:rPr>
        <w:t>є</w:t>
      </w:r>
      <w:r w:rsidR="00377D95" w:rsidRPr="00377D95">
        <w:rPr>
          <w:rFonts w:ascii="Times New Roman" w:hAnsi="Times New Roman" w:cs="Times New Roman"/>
          <w:sz w:val="28"/>
          <w:szCs w:val="28"/>
        </w:rPr>
        <w:t>кту, що буд</w:t>
      </w:r>
      <w:r w:rsidRPr="000930A4">
        <w:rPr>
          <w:rFonts w:ascii="Times New Roman" w:hAnsi="Times New Roman" w:cs="Times New Roman"/>
          <w:sz w:val="28"/>
          <w:szCs w:val="28"/>
        </w:rPr>
        <w:t>уть</w:t>
      </w:r>
      <w:r w:rsidR="00377D95" w:rsidRPr="00377D95">
        <w:rPr>
          <w:rFonts w:ascii="Times New Roman" w:hAnsi="Times New Roman" w:cs="Times New Roman"/>
          <w:sz w:val="28"/>
          <w:szCs w:val="28"/>
        </w:rPr>
        <w:t xml:space="preserve"> забезпечувати </w:t>
      </w:r>
      <w:r w:rsidRPr="000930A4">
        <w:rPr>
          <w:rFonts w:ascii="Times New Roman" w:hAnsi="Times New Roman" w:cs="Times New Roman"/>
          <w:sz w:val="28"/>
          <w:szCs w:val="28"/>
        </w:rPr>
        <w:t>якісну реалізацію</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lastRenderedPageBreak/>
        <w:t>п</w:t>
      </w:r>
      <w:r w:rsidRPr="00377D95">
        <w:rPr>
          <w:rFonts w:ascii="Times New Roman" w:hAnsi="Times New Roman" w:cs="Times New Roman"/>
          <w:sz w:val="28"/>
          <w:szCs w:val="28"/>
        </w:rPr>
        <w:t>ро</w:t>
      </w:r>
      <w:r w:rsidRPr="000930A4">
        <w:rPr>
          <w:rFonts w:ascii="Times New Roman" w:hAnsi="Times New Roman" w:cs="Times New Roman"/>
          <w:sz w:val="28"/>
          <w:szCs w:val="28"/>
        </w:rPr>
        <w:t>є</w:t>
      </w:r>
      <w:r w:rsidRPr="00377D95">
        <w:rPr>
          <w:rFonts w:ascii="Times New Roman" w:hAnsi="Times New Roman" w:cs="Times New Roman"/>
          <w:sz w:val="28"/>
          <w:szCs w:val="28"/>
        </w:rPr>
        <w:t>кту</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згідно</w:t>
      </w:r>
      <w:r w:rsidR="00377D95" w:rsidRPr="00377D95">
        <w:rPr>
          <w:rFonts w:ascii="Times New Roman" w:hAnsi="Times New Roman" w:cs="Times New Roman"/>
          <w:sz w:val="28"/>
          <w:szCs w:val="28"/>
        </w:rPr>
        <w:t xml:space="preserve"> з робочим планом; </w:t>
      </w:r>
      <w:r w:rsidRPr="000930A4">
        <w:rPr>
          <w:rFonts w:ascii="Times New Roman" w:hAnsi="Times New Roman" w:cs="Times New Roman"/>
          <w:sz w:val="28"/>
          <w:szCs w:val="28"/>
        </w:rPr>
        <w:t>здійснює</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моніторинг</w:t>
      </w:r>
      <w:r w:rsidR="00377D95" w:rsidRPr="00377D95">
        <w:rPr>
          <w:rFonts w:ascii="Times New Roman" w:hAnsi="Times New Roman" w:cs="Times New Roman"/>
          <w:sz w:val="28"/>
          <w:szCs w:val="28"/>
        </w:rPr>
        <w:t xml:space="preserve"> реал</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зац</w:t>
      </w:r>
      <w:r w:rsidRPr="000930A4">
        <w:rPr>
          <w:rFonts w:ascii="Times New Roman" w:hAnsi="Times New Roman" w:cs="Times New Roman"/>
          <w:sz w:val="28"/>
          <w:szCs w:val="28"/>
        </w:rPr>
        <w:t>ії</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п</w:t>
      </w:r>
      <w:r w:rsidRPr="00377D95">
        <w:rPr>
          <w:rFonts w:ascii="Times New Roman" w:hAnsi="Times New Roman" w:cs="Times New Roman"/>
          <w:sz w:val="28"/>
          <w:szCs w:val="28"/>
        </w:rPr>
        <w:t>ро</w:t>
      </w:r>
      <w:r w:rsidRPr="000930A4">
        <w:rPr>
          <w:rFonts w:ascii="Times New Roman" w:hAnsi="Times New Roman" w:cs="Times New Roman"/>
          <w:sz w:val="28"/>
          <w:szCs w:val="28"/>
        </w:rPr>
        <w:t>є</w:t>
      </w:r>
      <w:r w:rsidRPr="00377D95">
        <w:rPr>
          <w:rFonts w:ascii="Times New Roman" w:hAnsi="Times New Roman" w:cs="Times New Roman"/>
          <w:sz w:val="28"/>
          <w:szCs w:val="28"/>
        </w:rPr>
        <w:t>кту</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надає</w:t>
      </w:r>
      <w:r w:rsidR="00377D95" w:rsidRPr="00377D95">
        <w:rPr>
          <w:rFonts w:ascii="Times New Roman" w:hAnsi="Times New Roman" w:cs="Times New Roman"/>
          <w:sz w:val="28"/>
          <w:szCs w:val="28"/>
        </w:rPr>
        <w:t xml:space="preserve"> в</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дпов</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дн</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 xml:space="preserve"> зв</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тн</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 xml:space="preserve"> матер</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 xml:space="preserve">али, що </w:t>
      </w:r>
      <w:r w:rsidRPr="000930A4">
        <w:rPr>
          <w:rFonts w:ascii="Times New Roman" w:hAnsi="Times New Roman" w:cs="Times New Roman"/>
          <w:sz w:val="28"/>
          <w:szCs w:val="28"/>
        </w:rPr>
        <w:t>підтверджують</w:t>
      </w:r>
      <w:r w:rsidR="00377D95" w:rsidRPr="00377D95">
        <w:rPr>
          <w:rFonts w:ascii="Times New Roman" w:hAnsi="Times New Roman" w:cs="Times New Roman"/>
          <w:sz w:val="28"/>
          <w:szCs w:val="28"/>
        </w:rPr>
        <w:t xml:space="preserve"> досягнення </w:t>
      </w:r>
      <w:r w:rsidRPr="000930A4">
        <w:rPr>
          <w:rFonts w:ascii="Times New Roman" w:hAnsi="Times New Roman" w:cs="Times New Roman"/>
          <w:sz w:val="28"/>
          <w:szCs w:val="28"/>
        </w:rPr>
        <w:t>цілей</w:t>
      </w:r>
      <w:r w:rsidR="00377D95" w:rsidRPr="00377D95">
        <w:rPr>
          <w:rFonts w:ascii="Times New Roman" w:hAnsi="Times New Roman" w:cs="Times New Roman"/>
          <w:sz w:val="28"/>
          <w:szCs w:val="28"/>
        </w:rPr>
        <w:t xml:space="preserve"> i </w:t>
      </w:r>
      <w:r w:rsidRPr="000930A4">
        <w:rPr>
          <w:rFonts w:ascii="Times New Roman" w:hAnsi="Times New Roman" w:cs="Times New Roman"/>
          <w:sz w:val="28"/>
          <w:szCs w:val="28"/>
        </w:rPr>
        <w:t>результатів п</w:t>
      </w:r>
      <w:r w:rsidRPr="00377D95">
        <w:rPr>
          <w:rFonts w:ascii="Times New Roman" w:hAnsi="Times New Roman" w:cs="Times New Roman"/>
          <w:sz w:val="28"/>
          <w:szCs w:val="28"/>
        </w:rPr>
        <w:t>ро</w:t>
      </w:r>
      <w:r w:rsidRPr="000930A4">
        <w:rPr>
          <w:rFonts w:ascii="Times New Roman" w:hAnsi="Times New Roman" w:cs="Times New Roman"/>
          <w:sz w:val="28"/>
          <w:szCs w:val="28"/>
        </w:rPr>
        <w:t>є</w:t>
      </w:r>
      <w:r w:rsidRPr="00377D95">
        <w:rPr>
          <w:rFonts w:ascii="Times New Roman" w:hAnsi="Times New Roman" w:cs="Times New Roman"/>
          <w:sz w:val="28"/>
          <w:szCs w:val="28"/>
        </w:rPr>
        <w:t>кту</w:t>
      </w:r>
      <w:r w:rsidR="00377D95" w:rsidRPr="00377D95">
        <w:rPr>
          <w:rFonts w:ascii="Times New Roman" w:hAnsi="Times New Roman" w:cs="Times New Roman"/>
          <w:sz w:val="28"/>
          <w:szCs w:val="28"/>
        </w:rPr>
        <w:t xml:space="preserve"> та </w:t>
      </w:r>
      <w:r w:rsidRPr="000930A4">
        <w:rPr>
          <w:rFonts w:ascii="Times New Roman" w:hAnsi="Times New Roman" w:cs="Times New Roman"/>
          <w:sz w:val="28"/>
          <w:szCs w:val="28"/>
        </w:rPr>
        <w:t>ї</w:t>
      </w:r>
      <w:r w:rsidR="00377D95" w:rsidRPr="00377D95">
        <w:rPr>
          <w:rFonts w:ascii="Times New Roman" w:hAnsi="Times New Roman" w:cs="Times New Roman"/>
          <w:sz w:val="28"/>
          <w:szCs w:val="28"/>
        </w:rPr>
        <w:t xml:space="preserve">х </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нтеграц</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 xml:space="preserve">ю у </w:t>
      </w:r>
      <w:r w:rsidRPr="000930A4">
        <w:rPr>
          <w:rFonts w:ascii="Times New Roman" w:hAnsi="Times New Roman" w:cs="Times New Roman"/>
          <w:sz w:val="28"/>
          <w:szCs w:val="28"/>
        </w:rPr>
        <w:t>діяльність</w:t>
      </w:r>
      <w:r w:rsidR="00377D95" w:rsidRPr="00377D95">
        <w:rPr>
          <w:rFonts w:ascii="Times New Roman" w:hAnsi="Times New Roman" w:cs="Times New Roman"/>
          <w:sz w:val="28"/>
          <w:szCs w:val="28"/>
        </w:rPr>
        <w:t xml:space="preserve"> Ун</w:t>
      </w:r>
      <w:r w:rsidRPr="000930A4">
        <w:rPr>
          <w:rFonts w:ascii="Times New Roman" w:hAnsi="Times New Roman" w:cs="Times New Roman"/>
          <w:sz w:val="28"/>
          <w:szCs w:val="28"/>
        </w:rPr>
        <w:t xml:space="preserve">іверситету. </w:t>
      </w:r>
    </w:p>
    <w:p w:rsidR="00377D95" w:rsidRPr="00377D95" w:rsidRDefault="000930A4" w:rsidP="00377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30A4">
        <w:rPr>
          <w:rFonts w:ascii="Times New Roman" w:hAnsi="Times New Roman" w:cs="Times New Roman"/>
          <w:sz w:val="28"/>
          <w:szCs w:val="28"/>
        </w:rPr>
        <w:t xml:space="preserve">Виконавці </w:t>
      </w:r>
      <w:r w:rsidR="00377D95" w:rsidRPr="00377D95">
        <w:rPr>
          <w:rFonts w:ascii="Times New Roman" w:hAnsi="Times New Roman" w:cs="Times New Roman"/>
          <w:sz w:val="28"/>
          <w:szCs w:val="28"/>
        </w:rPr>
        <w:t xml:space="preserve">(в окремих випадках виконавець) </w:t>
      </w:r>
      <w:r w:rsidRPr="000930A4">
        <w:rPr>
          <w:rFonts w:ascii="Times New Roman" w:hAnsi="Times New Roman" w:cs="Times New Roman"/>
          <w:sz w:val="28"/>
          <w:szCs w:val="28"/>
        </w:rPr>
        <w:t>–</w:t>
      </w:r>
      <w:r w:rsidR="00377D95" w:rsidRPr="00377D95">
        <w:rPr>
          <w:rFonts w:ascii="Times New Roman" w:hAnsi="Times New Roman" w:cs="Times New Roman"/>
          <w:sz w:val="28"/>
          <w:szCs w:val="28"/>
        </w:rPr>
        <w:t xml:space="preserve"> група</w:t>
      </w:r>
      <w:r w:rsidRPr="000930A4">
        <w:rPr>
          <w:rFonts w:ascii="Times New Roman" w:hAnsi="Times New Roman" w:cs="Times New Roman"/>
          <w:sz w:val="28"/>
          <w:szCs w:val="28"/>
        </w:rPr>
        <w:t xml:space="preserve"> </w:t>
      </w:r>
      <w:r w:rsidR="00377D95" w:rsidRPr="00377D95">
        <w:rPr>
          <w:rFonts w:ascii="Times New Roman" w:hAnsi="Times New Roman" w:cs="Times New Roman"/>
          <w:sz w:val="28"/>
          <w:szCs w:val="28"/>
        </w:rPr>
        <w:t>науково-</w:t>
      </w:r>
      <w:r w:rsidRPr="000930A4">
        <w:rPr>
          <w:rFonts w:ascii="Times New Roman" w:hAnsi="Times New Roman" w:cs="Times New Roman"/>
          <w:sz w:val="28"/>
          <w:szCs w:val="28"/>
        </w:rPr>
        <w:t>педагогічних</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педагогічних</w:t>
      </w:r>
      <w:r w:rsidR="00377D95" w:rsidRPr="00377D95">
        <w:rPr>
          <w:rFonts w:ascii="Times New Roman" w:hAnsi="Times New Roman" w:cs="Times New Roman"/>
          <w:sz w:val="28"/>
          <w:szCs w:val="28"/>
        </w:rPr>
        <w:t xml:space="preserve"> та </w:t>
      </w:r>
      <w:r w:rsidRPr="000930A4">
        <w:rPr>
          <w:rFonts w:ascii="Times New Roman" w:hAnsi="Times New Roman" w:cs="Times New Roman"/>
          <w:sz w:val="28"/>
          <w:szCs w:val="28"/>
        </w:rPr>
        <w:t>інших</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працівників</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докторантів</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аспірантів</w:t>
      </w:r>
      <w:r w:rsidR="00377D95" w:rsidRPr="00377D95">
        <w:rPr>
          <w:rFonts w:ascii="Times New Roman" w:hAnsi="Times New Roman" w:cs="Times New Roman"/>
          <w:sz w:val="28"/>
          <w:szCs w:val="28"/>
        </w:rPr>
        <w:t xml:space="preserve"> та </w:t>
      </w:r>
      <w:r w:rsidRPr="000930A4">
        <w:rPr>
          <w:rFonts w:ascii="Times New Roman" w:hAnsi="Times New Roman" w:cs="Times New Roman"/>
          <w:sz w:val="28"/>
          <w:szCs w:val="28"/>
        </w:rPr>
        <w:t>студентів</w:t>
      </w:r>
      <w:r w:rsidR="00377D95" w:rsidRPr="00377D95">
        <w:rPr>
          <w:rFonts w:ascii="Times New Roman" w:hAnsi="Times New Roman" w:cs="Times New Roman"/>
          <w:sz w:val="28"/>
          <w:szCs w:val="28"/>
        </w:rPr>
        <w:t xml:space="preserve"> </w:t>
      </w:r>
      <w:r w:rsidRPr="000930A4">
        <w:rPr>
          <w:rFonts w:ascii="Times New Roman" w:hAnsi="Times New Roman" w:cs="Times New Roman"/>
          <w:sz w:val="28"/>
          <w:szCs w:val="28"/>
        </w:rPr>
        <w:t>Університету</w:t>
      </w:r>
      <w:r w:rsidR="00377D95" w:rsidRPr="00377D95">
        <w:rPr>
          <w:rFonts w:ascii="Times New Roman" w:hAnsi="Times New Roman" w:cs="Times New Roman"/>
          <w:sz w:val="28"/>
          <w:szCs w:val="28"/>
        </w:rPr>
        <w:t xml:space="preserve">, яким за </w:t>
      </w:r>
      <w:r w:rsidRPr="000930A4">
        <w:rPr>
          <w:rFonts w:ascii="Times New Roman" w:hAnsi="Times New Roman" w:cs="Times New Roman"/>
          <w:sz w:val="28"/>
          <w:szCs w:val="28"/>
        </w:rPr>
        <w:t>їх</w:t>
      </w:r>
      <w:r w:rsidR="00377D95" w:rsidRPr="00377D95">
        <w:rPr>
          <w:rFonts w:ascii="Times New Roman" w:hAnsi="Times New Roman" w:cs="Times New Roman"/>
          <w:sz w:val="28"/>
          <w:szCs w:val="28"/>
        </w:rPr>
        <w:t xml:space="preserve"> згодою, доручають виконання в</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дпов</w:t>
      </w:r>
      <w:r w:rsidRPr="000930A4">
        <w:rPr>
          <w:rFonts w:ascii="Times New Roman" w:hAnsi="Times New Roman" w:cs="Times New Roman"/>
          <w:sz w:val="28"/>
          <w:szCs w:val="28"/>
        </w:rPr>
        <w:t>і</w:t>
      </w:r>
      <w:r w:rsidR="00377D95" w:rsidRPr="00377D95">
        <w:rPr>
          <w:rFonts w:ascii="Times New Roman" w:hAnsi="Times New Roman" w:cs="Times New Roman"/>
          <w:sz w:val="28"/>
          <w:szCs w:val="28"/>
        </w:rPr>
        <w:t>дно</w:t>
      </w:r>
      <w:r w:rsidRPr="000930A4">
        <w:rPr>
          <w:rFonts w:ascii="Times New Roman" w:hAnsi="Times New Roman" w:cs="Times New Roman"/>
          <w:sz w:val="28"/>
          <w:szCs w:val="28"/>
        </w:rPr>
        <w:t>ї</w:t>
      </w:r>
      <w:r w:rsidR="00377D95" w:rsidRPr="00377D95">
        <w:rPr>
          <w:rFonts w:ascii="Times New Roman" w:hAnsi="Times New Roman" w:cs="Times New Roman"/>
          <w:sz w:val="28"/>
          <w:szCs w:val="28"/>
        </w:rPr>
        <w:t xml:space="preserve"> роботи, передбачено</w:t>
      </w:r>
      <w:r w:rsidRPr="000930A4">
        <w:rPr>
          <w:rFonts w:ascii="Times New Roman" w:hAnsi="Times New Roman" w:cs="Times New Roman"/>
          <w:sz w:val="28"/>
          <w:szCs w:val="28"/>
        </w:rPr>
        <w:t>ї</w:t>
      </w:r>
      <w:r w:rsidR="00377D95" w:rsidRPr="00377D95">
        <w:rPr>
          <w:rFonts w:ascii="Times New Roman" w:hAnsi="Times New Roman" w:cs="Times New Roman"/>
          <w:sz w:val="28"/>
          <w:szCs w:val="28"/>
        </w:rPr>
        <w:t xml:space="preserve"> в рамках завдань </w:t>
      </w:r>
      <w:r w:rsidRPr="000930A4">
        <w:rPr>
          <w:rFonts w:ascii="Times New Roman" w:hAnsi="Times New Roman" w:cs="Times New Roman"/>
          <w:sz w:val="28"/>
          <w:szCs w:val="28"/>
        </w:rPr>
        <w:t>проєкту</w:t>
      </w:r>
      <w:r w:rsidR="00377D95" w:rsidRPr="00377D95">
        <w:rPr>
          <w:rFonts w:ascii="Times New Roman" w:hAnsi="Times New Roman" w:cs="Times New Roman"/>
          <w:sz w:val="28"/>
          <w:szCs w:val="28"/>
        </w:rPr>
        <w:t>.</w:t>
      </w:r>
    </w:p>
    <w:p w:rsidR="004F11DB" w:rsidRDefault="009143F9">
      <w:pPr>
        <w:pStyle w:val="Default"/>
        <w:ind w:firstLine="709"/>
        <w:jc w:val="both"/>
        <w:rPr>
          <w:sz w:val="28"/>
          <w:szCs w:val="28"/>
          <w:lang w:val="uk-UA"/>
        </w:rPr>
      </w:pPr>
      <w:r w:rsidRPr="000930A4">
        <w:rPr>
          <w:sz w:val="28"/>
          <w:szCs w:val="28"/>
          <w:lang w:val="uk-UA"/>
        </w:rPr>
        <w:t>3.13. У разі відсутності відповідних вимог донора, майнові права власності на результати виконання проєкту належать Університету, права інтелектуальної власності визначаються згідно з закріпленими трудовими відносинами між виконавцями проєкту та БДМУ</w:t>
      </w:r>
      <w:r>
        <w:rPr>
          <w:sz w:val="28"/>
          <w:szCs w:val="28"/>
          <w:lang w:val="uk-UA"/>
        </w:rPr>
        <w:t xml:space="preserve"> відповідно наказу про реалізацію проєкту міжнародної технічної допомоги.</w:t>
      </w:r>
    </w:p>
    <w:p w:rsidR="004F11DB" w:rsidRDefault="009143F9">
      <w:pPr>
        <w:pStyle w:val="Default"/>
        <w:ind w:firstLine="709"/>
        <w:jc w:val="both"/>
        <w:rPr>
          <w:sz w:val="28"/>
          <w:szCs w:val="28"/>
          <w:lang w:val="uk-UA"/>
        </w:rPr>
      </w:pPr>
      <w:r>
        <w:rPr>
          <w:sz w:val="28"/>
          <w:szCs w:val="28"/>
          <w:lang w:val="uk-UA"/>
        </w:rPr>
        <w:t>3.14. Університет не несе відповідальності за участь професорсько-викладацького складу, здобувачів і співробітників у міжнародних проєктах, що не мають прямих договірних зобов’язань із БДМУ.</w:t>
      </w:r>
    </w:p>
    <w:p w:rsidR="004F11DB" w:rsidRDefault="004F11DB">
      <w:pPr>
        <w:pStyle w:val="Default"/>
        <w:ind w:firstLine="709"/>
        <w:jc w:val="both"/>
        <w:rPr>
          <w:sz w:val="28"/>
          <w:szCs w:val="28"/>
          <w:lang w:val="uk-UA"/>
        </w:rPr>
      </w:pPr>
    </w:p>
    <w:p w:rsidR="004F11DB" w:rsidRDefault="009143F9">
      <w:pPr>
        <w:pStyle w:val="Default"/>
        <w:ind w:firstLine="709"/>
        <w:jc w:val="both"/>
        <w:rPr>
          <w:b/>
          <w:i/>
          <w:sz w:val="28"/>
          <w:szCs w:val="28"/>
          <w:lang w:val="uk-UA"/>
        </w:rPr>
      </w:pPr>
      <w:r>
        <w:rPr>
          <w:b/>
          <w:i/>
          <w:sz w:val="28"/>
          <w:szCs w:val="28"/>
          <w:lang w:val="uk-UA"/>
        </w:rPr>
        <w:t>4. Функції та завдання робочої групи з грантової політики та створених робочих проєктних груп</w:t>
      </w:r>
    </w:p>
    <w:p w:rsidR="004F11DB" w:rsidRDefault="009143F9">
      <w:pPr>
        <w:pStyle w:val="Default"/>
        <w:ind w:firstLine="709"/>
        <w:jc w:val="both"/>
        <w:rPr>
          <w:sz w:val="28"/>
          <w:szCs w:val="28"/>
          <w:lang w:val="uk-UA"/>
        </w:rPr>
      </w:pPr>
      <w:r>
        <w:rPr>
          <w:sz w:val="28"/>
          <w:szCs w:val="28"/>
          <w:lang w:val="uk-UA"/>
        </w:rPr>
        <w:t>4.1. Організація інформаційного пошуку та підготовка заявок/запитів на грантові проєкти, надання консультаційної допомоги щодо пошуку партнерів, вибору варіантів фінансування, організації належного управління, правових і фінансових аспектів, митних процедур тощо у проєктах міжнародної технічної допомоги.</w:t>
      </w:r>
    </w:p>
    <w:p w:rsidR="004F11DB" w:rsidRDefault="009143F9">
      <w:pPr>
        <w:pStyle w:val="Default"/>
        <w:ind w:firstLine="709"/>
        <w:jc w:val="both"/>
        <w:rPr>
          <w:sz w:val="28"/>
          <w:szCs w:val="28"/>
          <w:lang w:val="uk-UA"/>
        </w:rPr>
      </w:pPr>
      <w:r>
        <w:rPr>
          <w:sz w:val="28"/>
          <w:szCs w:val="28"/>
          <w:lang w:val="uk-UA"/>
        </w:rPr>
        <w:t xml:space="preserve">4.2. Поширення інформації щодо програм ЄК, включаючи інформацію про умови участі, можливості та умови подання проєктів, формування бюджету проєкту і звітування. </w:t>
      </w:r>
    </w:p>
    <w:p w:rsidR="004F11DB" w:rsidRDefault="009143F9">
      <w:pPr>
        <w:pStyle w:val="Default"/>
        <w:ind w:firstLine="709"/>
        <w:jc w:val="both"/>
        <w:rPr>
          <w:sz w:val="28"/>
          <w:szCs w:val="28"/>
          <w:lang w:val="uk-UA"/>
        </w:rPr>
      </w:pPr>
      <w:r>
        <w:rPr>
          <w:sz w:val="28"/>
          <w:szCs w:val="28"/>
          <w:lang w:val="uk-UA"/>
        </w:rPr>
        <w:t xml:space="preserve">4.3. Оприлюднення інформації щодо грантової діяльності, та, зокрема, про грантові проєкти, що реалізовуються у БДМУ.  </w:t>
      </w:r>
    </w:p>
    <w:p w:rsidR="004F11DB" w:rsidRDefault="009143F9">
      <w:pPr>
        <w:pStyle w:val="Default"/>
        <w:ind w:firstLine="709"/>
        <w:jc w:val="both"/>
        <w:rPr>
          <w:sz w:val="28"/>
          <w:szCs w:val="28"/>
          <w:lang w:val="uk-UA"/>
        </w:rPr>
      </w:pPr>
      <w:r>
        <w:rPr>
          <w:sz w:val="28"/>
          <w:szCs w:val="28"/>
          <w:lang w:val="uk-UA"/>
        </w:rPr>
        <w:t>4.4. Своєчасно впроваджувати проєкт відповідно до плану, завдань і кошторису проєкту, задля успішного досягнення мети й завдань проєкту, ключових індикаторів проєкту та сталості результатів.</w:t>
      </w:r>
    </w:p>
    <w:p w:rsidR="004F11DB" w:rsidRDefault="009143F9">
      <w:pPr>
        <w:pStyle w:val="Default"/>
        <w:ind w:firstLine="709"/>
        <w:jc w:val="both"/>
        <w:rPr>
          <w:sz w:val="28"/>
          <w:szCs w:val="28"/>
          <w:lang w:val="uk-UA"/>
        </w:rPr>
      </w:pPr>
      <w:r>
        <w:rPr>
          <w:sz w:val="28"/>
          <w:szCs w:val="28"/>
          <w:lang w:val="uk-UA"/>
        </w:rPr>
        <w:t xml:space="preserve">4.5. Фінансово забезпечувати діяльність </w:t>
      </w:r>
      <w:r>
        <w:rPr>
          <w:rStyle w:val="rvts23"/>
          <w:bCs/>
          <w:sz w:val="28"/>
          <w:szCs w:val="28"/>
          <w:lang w:val="uk-UA"/>
        </w:rPr>
        <w:t>робочої групи з реалізації грантових проєктів</w:t>
      </w:r>
      <w:r>
        <w:rPr>
          <w:sz w:val="28"/>
          <w:szCs w:val="28"/>
          <w:lang w:val="uk-UA"/>
        </w:rPr>
        <w:t xml:space="preserve"> та створених робочих проєктних груп у межах відповідних бюджетних призначень у БДМУ, а також за рахунок ресурсів міжнародної технічної допомоги та інших джерел, не заборонених законодавством.</w:t>
      </w:r>
    </w:p>
    <w:p w:rsidR="004F11DB" w:rsidRDefault="009143F9">
      <w:pPr>
        <w:pStyle w:val="Default"/>
        <w:ind w:firstLine="709"/>
        <w:jc w:val="both"/>
        <w:rPr>
          <w:sz w:val="28"/>
          <w:szCs w:val="28"/>
          <w:lang w:val="uk-UA"/>
        </w:rPr>
      </w:pPr>
      <w:r>
        <w:rPr>
          <w:sz w:val="28"/>
          <w:szCs w:val="28"/>
          <w:lang w:val="uk-UA"/>
        </w:rPr>
        <w:t xml:space="preserve">4.6. Брати участь у заходах Єврокомісії, зустрічах партнерів та тренінгах / семінарах / вебінарах у рамках проєктів міжнародної технічної допомоги. Підтримання зв'язків із іншими відділами з грантової політики чи з міжнародної роботи в Україні й інших країн, із відповідними службами ЄК; із партнерами консорціуму за участі БДМУ у проєкті. </w:t>
      </w:r>
    </w:p>
    <w:p w:rsidR="004F11DB" w:rsidRDefault="009143F9">
      <w:pPr>
        <w:pStyle w:val="Default"/>
        <w:ind w:firstLine="709"/>
        <w:jc w:val="both"/>
        <w:rPr>
          <w:sz w:val="28"/>
          <w:szCs w:val="28"/>
          <w:lang w:val="uk-UA"/>
        </w:rPr>
      </w:pPr>
      <w:r>
        <w:rPr>
          <w:sz w:val="28"/>
          <w:szCs w:val="28"/>
          <w:lang w:val="uk-UA"/>
        </w:rPr>
        <w:t xml:space="preserve">4.7. Уникати конфлікту інтересів між виконанням функцій </w:t>
      </w:r>
      <w:r>
        <w:rPr>
          <w:rStyle w:val="rvts23"/>
          <w:bCs/>
          <w:sz w:val="28"/>
          <w:szCs w:val="28"/>
          <w:lang w:val="uk-UA"/>
        </w:rPr>
        <w:t>робочої групи з грантових проєктів</w:t>
      </w:r>
      <w:r>
        <w:rPr>
          <w:sz w:val="28"/>
          <w:szCs w:val="28"/>
          <w:lang w:val="uk-UA"/>
        </w:rPr>
        <w:t xml:space="preserve"> та створених робочих проєктних груп і професійною діяльністю. Залучена до можливого конфлікту інтересів особа зобов’язана застосувати всі запобіжні заходи для уникнення конфлікту інтересів і проінформувати координатора проєкту або контактну особу по </w:t>
      </w:r>
      <w:r>
        <w:rPr>
          <w:sz w:val="28"/>
          <w:szCs w:val="28"/>
          <w:lang w:val="uk-UA"/>
        </w:rPr>
        <w:lastRenderedPageBreak/>
        <w:t xml:space="preserve">проєкту про кожну ситуацію, яка веде або може призвести до такого конфлікту для своєчасного реагування та вирішення можливої конфліктної ситуації шляхом досягнення консенсусу або відповідно до чинного законодавства. </w:t>
      </w:r>
    </w:p>
    <w:p w:rsidR="004F11DB" w:rsidRDefault="004F11DB">
      <w:pPr>
        <w:pStyle w:val="rvps7"/>
        <w:shd w:val="clear" w:color="auto" w:fill="FFFFFF"/>
        <w:spacing w:before="0" w:beforeAutospacing="0" w:after="0" w:afterAutospacing="0"/>
        <w:ind w:left="450" w:right="450"/>
        <w:jc w:val="center"/>
        <w:rPr>
          <w:rStyle w:val="rvts15"/>
          <w:b/>
          <w:bCs/>
          <w:color w:val="000000"/>
          <w:sz w:val="28"/>
          <w:szCs w:val="28"/>
        </w:rPr>
      </w:pPr>
    </w:p>
    <w:p w:rsidR="004F11DB" w:rsidRDefault="009143F9">
      <w:pPr>
        <w:pStyle w:val="Default"/>
        <w:ind w:firstLine="709"/>
        <w:jc w:val="both"/>
        <w:rPr>
          <w:b/>
          <w:i/>
          <w:sz w:val="28"/>
          <w:szCs w:val="28"/>
          <w:lang w:val="uk-UA"/>
        </w:rPr>
      </w:pPr>
      <w:r>
        <w:rPr>
          <w:b/>
          <w:i/>
          <w:sz w:val="28"/>
          <w:szCs w:val="28"/>
          <w:lang w:val="uk-UA"/>
        </w:rPr>
        <w:t xml:space="preserve">5. Прикінцеві положення  </w:t>
      </w:r>
    </w:p>
    <w:p w:rsidR="004F11DB" w:rsidRDefault="00914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Дане положення є обов’язковим до виконання усіма підрозділами БДМУ при здійсненні грантової діяльності, незалежно від її характеру й цілей. </w:t>
      </w:r>
    </w:p>
    <w:p w:rsidR="004F11DB" w:rsidRDefault="00914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Дане Положення набирає чинності з дня його затвердження наказом ректора БДМУ.</w:t>
      </w:r>
    </w:p>
    <w:p w:rsidR="004F11DB" w:rsidRDefault="00914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Зміни та доповнення до цього положення здійснюються за пропозиціями координатора робочої групи</w:t>
      </w:r>
      <w:r>
        <w:rPr>
          <w:rStyle w:val="rvts23"/>
          <w:rFonts w:ascii="Times New Roman" w:hAnsi="Times New Roman" w:cs="Times New Roman"/>
          <w:bCs/>
          <w:color w:val="000000"/>
          <w:sz w:val="28"/>
          <w:szCs w:val="28"/>
        </w:rPr>
        <w:t xml:space="preserve"> з реалізації грантових проєктів</w:t>
      </w:r>
      <w:r>
        <w:rPr>
          <w:rFonts w:ascii="Times New Roman" w:hAnsi="Times New Roman" w:cs="Times New Roman"/>
          <w:sz w:val="28"/>
          <w:szCs w:val="28"/>
        </w:rPr>
        <w:t xml:space="preserve"> і за наказом ректора БДМУ.</w:t>
      </w:r>
    </w:p>
    <w:p w:rsidR="004F11DB" w:rsidRDefault="004F11DB">
      <w:pPr>
        <w:pStyle w:val="rvps7"/>
        <w:shd w:val="clear" w:color="auto" w:fill="FFFFFF"/>
        <w:spacing w:before="0" w:beforeAutospacing="0" w:after="0" w:afterAutospacing="0"/>
        <w:ind w:left="450" w:right="450"/>
        <w:jc w:val="center"/>
        <w:rPr>
          <w:rStyle w:val="rvts15"/>
          <w:b/>
          <w:bCs/>
          <w:color w:val="000000"/>
          <w:sz w:val="28"/>
          <w:szCs w:val="28"/>
        </w:rPr>
      </w:pPr>
    </w:p>
    <w:p w:rsidR="004F11DB" w:rsidRDefault="009143F9" w:rsidP="0091206F">
      <w:pPr>
        <w:spacing w:after="0" w:line="240" w:lineRule="auto"/>
        <w:jc w:val="both"/>
        <w:rPr>
          <w:rFonts w:ascii="Times New Roman" w:hAnsi="Times New Roman" w:cs="Times New Roman"/>
          <w:color w:val="000000"/>
          <w:spacing w:val="-1"/>
          <w:sz w:val="28"/>
          <w:szCs w:val="28"/>
        </w:rPr>
      </w:pPr>
      <w:r>
        <w:rPr>
          <w:rFonts w:ascii="Times New Roman" w:hAnsi="Times New Roman" w:cs="Times New Roman"/>
          <w:sz w:val="28"/>
          <w:szCs w:val="28"/>
        </w:rPr>
        <w:br/>
      </w:r>
    </w:p>
    <w:sectPr w:rsidR="004F11DB">
      <w:pgSz w:w="11906" w:h="16838"/>
      <w:pgMar w:top="993"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C2" w:rsidRDefault="003532C2">
      <w:pPr>
        <w:spacing w:line="240" w:lineRule="auto"/>
      </w:pPr>
      <w:r>
        <w:separator/>
      </w:r>
    </w:p>
  </w:endnote>
  <w:endnote w:type="continuationSeparator" w:id="0">
    <w:p w:rsidR="003532C2" w:rsidRDefault="00353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C2" w:rsidRDefault="003532C2">
      <w:pPr>
        <w:spacing w:after="0"/>
      </w:pPr>
      <w:r>
        <w:separator/>
      </w:r>
    </w:p>
  </w:footnote>
  <w:footnote w:type="continuationSeparator" w:id="0">
    <w:p w:rsidR="003532C2" w:rsidRDefault="003532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C3119"/>
    <w:multiLevelType w:val="multilevel"/>
    <w:tmpl w:val="213C31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06"/>
    <w:rsid w:val="00034F73"/>
    <w:rsid w:val="000630C4"/>
    <w:rsid w:val="000930A4"/>
    <w:rsid w:val="000C7C1E"/>
    <w:rsid w:val="00131F00"/>
    <w:rsid w:val="00146ED4"/>
    <w:rsid w:val="0017716E"/>
    <w:rsid w:val="002021B9"/>
    <w:rsid w:val="0022294B"/>
    <w:rsid w:val="002A202B"/>
    <w:rsid w:val="002F5BE4"/>
    <w:rsid w:val="00304DE2"/>
    <w:rsid w:val="003532C2"/>
    <w:rsid w:val="0036352F"/>
    <w:rsid w:val="00377D95"/>
    <w:rsid w:val="003B6FFD"/>
    <w:rsid w:val="00403F96"/>
    <w:rsid w:val="00481766"/>
    <w:rsid w:val="004840E3"/>
    <w:rsid w:val="004F11DB"/>
    <w:rsid w:val="00507482"/>
    <w:rsid w:val="005348AC"/>
    <w:rsid w:val="00550B4A"/>
    <w:rsid w:val="005961D0"/>
    <w:rsid w:val="00651F14"/>
    <w:rsid w:val="00655031"/>
    <w:rsid w:val="006557E0"/>
    <w:rsid w:val="006B046D"/>
    <w:rsid w:val="00743FA7"/>
    <w:rsid w:val="00884354"/>
    <w:rsid w:val="00892192"/>
    <w:rsid w:val="00895394"/>
    <w:rsid w:val="0091206F"/>
    <w:rsid w:val="009143F9"/>
    <w:rsid w:val="0093266E"/>
    <w:rsid w:val="0093790E"/>
    <w:rsid w:val="009C5BC5"/>
    <w:rsid w:val="00A0344B"/>
    <w:rsid w:val="00A71152"/>
    <w:rsid w:val="00A819A2"/>
    <w:rsid w:val="00A93BC7"/>
    <w:rsid w:val="00AC6011"/>
    <w:rsid w:val="00AD5186"/>
    <w:rsid w:val="00AF03C1"/>
    <w:rsid w:val="00B44689"/>
    <w:rsid w:val="00B473B2"/>
    <w:rsid w:val="00B51AD9"/>
    <w:rsid w:val="00B9745E"/>
    <w:rsid w:val="00BB5FA2"/>
    <w:rsid w:val="00BE321B"/>
    <w:rsid w:val="00C04F01"/>
    <w:rsid w:val="00C33D6E"/>
    <w:rsid w:val="00C80FB5"/>
    <w:rsid w:val="00C837C8"/>
    <w:rsid w:val="00DA5FE0"/>
    <w:rsid w:val="00E02798"/>
    <w:rsid w:val="00F401E3"/>
    <w:rsid w:val="00F754ED"/>
    <w:rsid w:val="00F773EB"/>
    <w:rsid w:val="00F928AE"/>
    <w:rsid w:val="00FA0E2E"/>
    <w:rsid w:val="00FB7178"/>
    <w:rsid w:val="00FC4432"/>
    <w:rsid w:val="00FE1F06"/>
    <w:rsid w:val="00FE7C57"/>
    <w:rsid w:val="6E18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8001E00-7698-4D09-85C4-6214690A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b/>
      <w:color w:val="000000"/>
      <w:sz w:val="28"/>
      <w:szCs w:val="24"/>
      <w:lang w:eastAsia="ru-RU"/>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Indent"/>
    <w:basedOn w:val="a"/>
    <w:link w:val="a6"/>
    <w:uiPriority w:val="99"/>
    <w:unhideWhenUsed/>
    <w:pPr>
      <w:spacing w:after="120" w:line="240" w:lineRule="auto"/>
      <w:ind w:left="283"/>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Pr>
      <w:color w:val="0000FF"/>
      <w:u w:val="single"/>
    </w:rPr>
  </w:style>
  <w:style w:type="paragraph" w:customStyle="1" w:styleId="rvps6">
    <w:name w:val="rvps6"/>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style>
  <w:style w:type="paragraph" w:customStyle="1" w:styleId="rvps7">
    <w:name w:val="rvps7"/>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a6">
    <w:name w:val="Основной текст с отступом Знак"/>
    <w:basedOn w:val="a0"/>
    <w:link w:val="a5"/>
    <w:uiPriority w:val="99"/>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rPr>
      <w:rFonts w:ascii="Times New Roman" w:eastAsia="Times New Roman" w:hAnsi="Times New Roman" w:cs="Times New Roman"/>
      <w:b/>
      <w:color w:val="000000"/>
      <w:sz w:val="28"/>
      <w:szCs w:val="24"/>
      <w:lang w:val="uk-UA"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lang w:val="uk-UA"/>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lang w:val="uk-UA"/>
    </w:r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7335</Words>
  <Characters>4182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Volodymyr Khodorovskyi</cp:lastModifiedBy>
  <cp:revision>6</cp:revision>
  <cp:lastPrinted>2023-04-10T09:26:00Z</cp:lastPrinted>
  <dcterms:created xsi:type="dcterms:W3CDTF">2023-04-10T06:17:00Z</dcterms:created>
  <dcterms:modified xsi:type="dcterms:W3CDTF">2023-05-16T16:34:00Z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A0E967B65944491DB127797A87ACB460</vt:lpwstr>
  </property>
</Properties>
</file>