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00FA" w14:textId="77777777" w:rsidR="006E37BD" w:rsidRPr="00077DAF" w:rsidRDefault="00613697" w:rsidP="00E47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DAF">
        <w:rPr>
          <w:rFonts w:ascii="Times New Roman" w:hAnsi="Times New Roman" w:cs="Times New Roman"/>
          <w:b/>
          <w:sz w:val="24"/>
          <w:szCs w:val="24"/>
        </w:rPr>
        <w:t>ВИБІРКОВА ДИСЦИПЛІНА</w:t>
      </w:r>
    </w:p>
    <w:p w14:paraId="5A473310" w14:textId="4A074AC0" w:rsidR="00D94A09" w:rsidRDefault="00613697" w:rsidP="00E47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DAF">
        <w:rPr>
          <w:rFonts w:ascii="Times New Roman" w:hAnsi="Times New Roman" w:cs="Times New Roman"/>
          <w:b/>
          <w:sz w:val="24"/>
          <w:szCs w:val="24"/>
        </w:rPr>
        <w:t xml:space="preserve">для студентів ІІІ курсу </w:t>
      </w:r>
      <w:r w:rsidR="008B5887">
        <w:rPr>
          <w:rFonts w:ascii="Times New Roman" w:hAnsi="Times New Roman" w:cs="Times New Roman"/>
          <w:b/>
          <w:sz w:val="24"/>
          <w:szCs w:val="24"/>
        </w:rPr>
        <w:t>медико-</w:t>
      </w:r>
      <w:r w:rsidR="00D94A09">
        <w:rPr>
          <w:rFonts w:ascii="Times New Roman" w:hAnsi="Times New Roman" w:cs="Times New Roman"/>
          <w:b/>
          <w:sz w:val="24"/>
          <w:szCs w:val="24"/>
        </w:rPr>
        <w:t xml:space="preserve">фармацевтичного </w:t>
      </w:r>
      <w:r w:rsidRPr="00077DAF">
        <w:rPr>
          <w:rFonts w:ascii="Times New Roman" w:hAnsi="Times New Roman" w:cs="Times New Roman"/>
          <w:b/>
          <w:sz w:val="24"/>
          <w:szCs w:val="24"/>
        </w:rPr>
        <w:t>факультет</w:t>
      </w:r>
      <w:r w:rsidR="00D94A09">
        <w:rPr>
          <w:rFonts w:ascii="Times New Roman" w:hAnsi="Times New Roman" w:cs="Times New Roman"/>
          <w:b/>
          <w:sz w:val="24"/>
          <w:szCs w:val="24"/>
        </w:rPr>
        <w:t>у</w:t>
      </w:r>
    </w:p>
    <w:p w14:paraId="787EC826" w14:textId="77777777" w:rsidR="00E471A9" w:rsidRPr="00077DAF" w:rsidRDefault="00E471A9" w:rsidP="00E47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DAF">
        <w:rPr>
          <w:rFonts w:ascii="Times New Roman" w:hAnsi="Times New Roman" w:cs="Times New Roman"/>
          <w:b/>
          <w:sz w:val="24"/>
          <w:szCs w:val="24"/>
        </w:rPr>
        <w:t>спеціальності «</w:t>
      </w:r>
      <w:r w:rsidR="00D94A09">
        <w:rPr>
          <w:rFonts w:ascii="Times New Roman" w:hAnsi="Times New Roman" w:cs="Times New Roman"/>
          <w:b/>
          <w:sz w:val="24"/>
          <w:szCs w:val="24"/>
        </w:rPr>
        <w:t>Фармація, промислова фармація</w:t>
      </w:r>
      <w:r w:rsidRPr="00077DAF">
        <w:rPr>
          <w:rFonts w:ascii="Times New Roman" w:hAnsi="Times New Roman" w:cs="Times New Roman"/>
          <w:b/>
          <w:sz w:val="24"/>
          <w:szCs w:val="24"/>
        </w:rPr>
        <w:t>»</w:t>
      </w:r>
      <w:r w:rsidR="00D94A09">
        <w:rPr>
          <w:rFonts w:ascii="Times New Roman" w:hAnsi="Times New Roman" w:cs="Times New Roman"/>
          <w:b/>
          <w:sz w:val="24"/>
          <w:szCs w:val="24"/>
        </w:rPr>
        <w:t xml:space="preserve"> (денна, заочна форми навчання)</w:t>
      </w:r>
    </w:p>
    <w:p w14:paraId="32D15164" w14:textId="49BB90BA" w:rsidR="00613697" w:rsidRDefault="00613697" w:rsidP="00E47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DAF">
        <w:rPr>
          <w:rFonts w:ascii="Times New Roman" w:hAnsi="Times New Roman" w:cs="Times New Roman"/>
          <w:b/>
          <w:sz w:val="24"/>
          <w:szCs w:val="24"/>
        </w:rPr>
        <w:t>на 202</w:t>
      </w:r>
      <w:r w:rsidR="003379E4">
        <w:rPr>
          <w:rFonts w:ascii="Times New Roman" w:hAnsi="Times New Roman" w:cs="Times New Roman"/>
          <w:b/>
          <w:sz w:val="24"/>
          <w:szCs w:val="24"/>
        </w:rPr>
        <w:t>5</w:t>
      </w:r>
      <w:r w:rsidRPr="00077DAF">
        <w:rPr>
          <w:rFonts w:ascii="Times New Roman" w:hAnsi="Times New Roman" w:cs="Times New Roman"/>
          <w:b/>
          <w:sz w:val="24"/>
          <w:szCs w:val="24"/>
        </w:rPr>
        <w:t>-202</w:t>
      </w:r>
      <w:r w:rsidR="003379E4">
        <w:rPr>
          <w:rFonts w:ascii="Times New Roman" w:hAnsi="Times New Roman" w:cs="Times New Roman"/>
          <w:b/>
          <w:sz w:val="24"/>
          <w:szCs w:val="24"/>
        </w:rPr>
        <w:t>6</w:t>
      </w:r>
      <w:r w:rsidRPr="00077D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7DAF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077DA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7934"/>
      </w:tblGrid>
      <w:tr w:rsidR="00613697" w:rsidRPr="00077DAF" w14:paraId="4F74D8F8" w14:textId="77777777" w:rsidTr="00D94A09">
        <w:tc>
          <w:tcPr>
            <w:tcW w:w="2091" w:type="dxa"/>
            <w:shd w:val="clear" w:color="auto" w:fill="92D050"/>
          </w:tcPr>
          <w:p w14:paraId="73842104" w14:textId="77777777" w:rsidR="00613697" w:rsidRPr="00077DAF" w:rsidRDefault="00613697" w:rsidP="00E47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AF">
              <w:rPr>
                <w:rFonts w:ascii="Times New Roman" w:hAnsi="Times New Roman" w:cs="Times New Roman"/>
                <w:b/>
                <w:sz w:val="24"/>
                <w:szCs w:val="24"/>
              </w:rPr>
              <w:t>Назва дисципліни</w:t>
            </w:r>
          </w:p>
        </w:tc>
        <w:tc>
          <w:tcPr>
            <w:tcW w:w="7934" w:type="dxa"/>
            <w:shd w:val="clear" w:color="auto" w:fill="92D050"/>
          </w:tcPr>
          <w:p w14:paraId="2EF38653" w14:textId="77777777" w:rsidR="00613697" w:rsidRPr="00077DAF" w:rsidRDefault="00613697" w:rsidP="00E4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AF">
              <w:rPr>
                <w:rFonts w:ascii="Times New Roman" w:hAnsi="Times New Roman" w:cs="Times New Roman"/>
                <w:b/>
                <w:sz w:val="24"/>
                <w:szCs w:val="24"/>
              </w:rPr>
              <w:t>ПОБІЧНА ДІЯ ЛІКІВ</w:t>
            </w:r>
          </w:p>
        </w:tc>
      </w:tr>
      <w:tr w:rsidR="003379E4" w:rsidRPr="00077DAF" w14:paraId="07BBD88C" w14:textId="77777777" w:rsidTr="00DB0FFE">
        <w:tc>
          <w:tcPr>
            <w:tcW w:w="2091" w:type="dxa"/>
            <w:shd w:val="clear" w:color="auto" w:fill="auto"/>
          </w:tcPr>
          <w:p w14:paraId="3B2B7CCE" w14:textId="25D4E1F1" w:rsidR="003379E4" w:rsidRPr="00077DAF" w:rsidRDefault="003379E4" w:rsidP="00337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7934" w:type="dxa"/>
            <w:shd w:val="clear" w:color="auto" w:fill="auto"/>
          </w:tcPr>
          <w:p w14:paraId="0E5FAEA6" w14:textId="106133B9" w:rsidR="003379E4" w:rsidRPr="00B12852" w:rsidRDefault="003379E4" w:rsidP="00337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9E4">
              <w:rPr>
                <w:rFonts w:ascii="Times New Roman" w:hAnsi="Times New Roman" w:cs="Times New Roman"/>
                <w:b/>
                <w:sz w:val="24"/>
                <w:szCs w:val="24"/>
              </w:rPr>
              <w:t>Фармація, промислова фармація</w:t>
            </w:r>
          </w:p>
        </w:tc>
      </w:tr>
      <w:tr w:rsidR="003379E4" w:rsidRPr="00077DAF" w14:paraId="13061FBC" w14:textId="77777777" w:rsidTr="00DB0FFE">
        <w:tc>
          <w:tcPr>
            <w:tcW w:w="2091" w:type="dxa"/>
            <w:shd w:val="clear" w:color="auto" w:fill="auto"/>
          </w:tcPr>
          <w:p w14:paraId="6C0E2473" w14:textId="7DBD12E7" w:rsidR="003379E4" w:rsidRPr="00077DAF" w:rsidRDefault="003379E4" w:rsidP="00337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Термін навчання (курс)</w:t>
            </w:r>
          </w:p>
        </w:tc>
        <w:tc>
          <w:tcPr>
            <w:tcW w:w="7934" w:type="dxa"/>
            <w:shd w:val="clear" w:color="auto" w:fill="auto"/>
          </w:tcPr>
          <w:p w14:paraId="75993EAB" w14:textId="598B1E3A" w:rsidR="003379E4" w:rsidRPr="00B12852" w:rsidRDefault="003379E4" w:rsidP="00337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</w:tr>
      <w:tr w:rsidR="003379E4" w:rsidRPr="00077DAF" w14:paraId="1DA30F3B" w14:textId="77777777" w:rsidTr="00DB0FFE">
        <w:tc>
          <w:tcPr>
            <w:tcW w:w="2091" w:type="dxa"/>
            <w:shd w:val="clear" w:color="auto" w:fill="auto"/>
          </w:tcPr>
          <w:p w14:paraId="49B0AB6B" w14:textId="49139014" w:rsidR="003379E4" w:rsidRPr="00077DAF" w:rsidRDefault="003379E4" w:rsidP="00337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здобуття освіти</w:t>
            </w:r>
          </w:p>
        </w:tc>
        <w:tc>
          <w:tcPr>
            <w:tcW w:w="7934" w:type="dxa"/>
            <w:shd w:val="clear" w:color="auto" w:fill="auto"/>
          </w:tcPr>
          <w:p w14:paraId="19AD04EF" w14:textId="5A0FEF41" w:rsidR="003379E4" w:rsidRPr="00B12852" w:rsidRDefault="003379E4" w:rsidP="00337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Очна, заочна</w:t>
            </w:r>
          </w:p>
        </w:tc>
      </w:tr>
      <w:tr w:rsidR="003379E4" w:rsidRPr="00077DAF" w14:paraId="572C197A" w14:textId="77777777" w:rsidTr="00DB0FFE">
        <w:tc>
          <w:tcPr>
            <w:tcW w:w="2091" w:type="dxa"/>
            <w:shd w:val="clear" w:color="auto" w:fill="auto"/>
          </w:tcPr>
          <w:p w14:paraId="71071B26" w14:textId="0DB74B56" w:rsidR="003379E4" w:rsidRPr="00077DAF" w:rsidRDefault="003379E4" w:rsidP="00337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AF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4" w:type="dxa"/>
            <w:shd w:val="clear" w:color="auto" w:fill="auto"/>
          </w:tcPr>
          <w:p w14:paraId="38A96FA0" w14:textId="3FC432F2" w:rsidR="003379E4" w:rsidRPr="00B033BE" w:rsidRDefault="003379E4" w:rsidP="00B033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Фармакології</w:t>
            </w:r>
          </w:p>
        </w:tc>
      </w:tr>
      <w:tr w:rsidR="003379E4" w:rsidRPr="00077DAF" w14:paraId="2D1B10B5" w14:textId="77777777" w:rsidTr="00802EA9">
        <w:tc>
          <w:tcPr>
            <w:tcW w:w="10025" w:type="dxa"/>
            <w:gridSpan w:val="2"/>
          </w:tcPr>
          <w:p w14:paraId="674D1957" w14:textId="77265FE7" w:rsidR="003379E4" w:rsidRDefault="003379E4" w:rsidP="000C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E4">
              <w:rPr>
                <w:rFonts w:ascii="Times New Roman" w:hAnsi="Times New Roman" w:cs="Times New Roman"/>
                <w:b/>
                <w:sz w:val="24"/>
                <w:szCs w:val="24"/>
              </w:rPr>
              <w:t>Короткий зміст дисципліни: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7DAF">
              <w:rPr>
                <w:rFonts w:ascii="Times New Roman" w:hAnsi="Times New Roman" w:cs="Times New Roman"/>
                <w:sz w:val="24"/>
                <w:szCs w:val="24"/>
              </w:rPr>
              <w:t xml:space="preserve">Впровадження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медичну практику </w:t>
            </w:r>
            <w:r w:rsidRPr="00077DAF">
              <w:rPr>
                <w:rFonts w:ascii="Times New Roman" w:hAnsi="Times New Roman" w:cs="Times New Roman"/>
                <w:sz w:val="24"/>
                <w:szCs w:val="24"/>
              </w:rPr>
              <w:t xml:space="preserve">багатьох лікарських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r w:rsidRPr="00077DAF">
              <w:rPr>
                <w:rFonts w:ascii="Times New Roman" w:hAnsi="Times New Roman" w:cs="Times New Roman"/>
                <w:sz w:val="24"/>
                <w:szCs w:val="24"/>
              </w:rPr>
              <w:t xml:space="preserve"> (Л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7DAF">
              <w:rPr>
                <w:rFonts w:ascii="Times New Roman" w:hAnsi="Times New Roman" w:cs="Times New Roman"/>
                <w:sz w:val="24"/>
                <w:szCs w:val="24"/>
              </w:rPr>
              <w:t>) з відомими і доведеними фармакологічними ефектами дозволило впливати на перебіг захворювань, попереджувати значну кількість летальних випадків і покращити якість життя. Однак, на підставі даних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7DAF">
              <w:rPr>
                <w:rFonts w:ascii="Times New Roman" w:hAnsi="Times New Roman" w:cs="Times New Roman"/>
                <w:sz w:val="24"/>
                <w:szCs w:val="24"/>
              </w:rPr>
              <w:t xml:space="preserve"> отриманих в процесі розробки, впровадження і моніторингу застосування нових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лікарських препаратів (</w:t>
            </w:r>
            <w:r w:rsidRPr="00077DAF">
              <w:rPr>
                <w:rFonts w:ascii="Times New Roman" w:hAnsi="Times New Roman" w:cs="Times New Roman"/>
                <w:sz w:val="24"/>
                <w:szCs w:val="24"/>
              </w:rPr>
              <w:t>ЛП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77DAF">
              <w:rPr>
                <w:rFonts w:ascii="Times New Roman" w:hAnsi="Times New Roman" w:cs="Times New Roman"/>
                <w:sz w:val="24"/>
                <w:szCs w:val="24"/>
              </w:rPr>
              <w:t xml:space="preserve"> встановлено, що крім позитивної дії ліки можуть проявляти </w:t>
            </w:r>
            <w:r w:rsidRPr="00637D45">
              <w:rPr>
                <w:rFonts w:ascii="Times New Roman" w:hAnsi="Times New Roman" w:cs="Times New Roman"/>
                <w:sz w:val="24"/>
                <w:szCs w:val="24"/>
              </w:rPr>
              <w:t xml:space="preserve">низку побічних ефектів. </w:t>
            </w:r>
          </w:p>
          <w:p w14:paraId="3982EC09" w14:textId="13D21CB6" w:rsidR="003379E4" w:rsidRPr="00077DAF" w:rsidRDefault="003379E4" w:rsidP="000C4677">
            <w:pPr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45">
              <w:rPr>
                <w:rFonts w:ascii="Times New Roman" w:hAnsi="Times New Roman" w:cs="Times New Roman"/>
                <w:sz w:val="24"/>
                <w:szCs w:val="24"/>
              </w:rPr>
              <w:t xml:space="preserve">Побічна </w:t>
            </w:r>
            <w:r w:rsidRPr="00077DAF">
              <w:rPr>
                <w:rFonts w:ascii="Times New Roman" w:hAnsi="Times New Roman" w:cs="Times New Roman"/>
                <w:sz w:val="24"/>
                <w:szCs w:val="24"/>
              </w:rPr>
              <w:t>дія (ПД</w:t>
            </w:r>
            <w:r w:rsidRPr="00637D45">
              <w:rPr>
                <w:rFonts w:ascii="Times New Roman" w:hAnsi="Times New Roman" w:cs="Times New Roman"/>
                <w:sz w:val="24"/>
                <w:szCs w:val="24"/>
              </w:rPr>
              <w:t xml:space="preserve">) ЛЗ може виникнути </w:t>
            </w:r>
            <w:r w:rsidRPr="00077DAF">
              <w:rPr>
                <w:rFonts w:ascii="Times New Roman" w:hAnsi="Times New Roman" w:cs="Times New Roman"/>
                <w:sz w:val="24"/>
                <w:szCs w:val="24"/>
              </w:rPr>
              <w:t>раптово і буває настільки виразна за своїм проявом, що створює значнішу загрозу для життя, ніж саме захворювання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7DAF">
              <w:rPr>
                <w:rFonts w:ascii="Times New Roman" w:hAnsi="Times New Roman" w:cs="Times New Roman"/>
                <w:sz w:val="24"/>
                <w:szCs w:val="24"/>
              </w:rPr>
              <w:t xml:space="preserve"> з приводу якого були призначені відповідні препарати. Однією з провідних причин збільшення числа медикаментозних ускладнень є нераціональне застосування ЛЗ при поліпрагмазії, необґрунтоване їх використання без урахування супутніх захворювань. </w:t>
            </w:r>
          </w:p>
          <w:p w14:paraId="6EA5E9B6" w14:textId="7EA4407D" w:rsidR="003379E4" w:rsidRPr="0068529A" w:rsidRDefault="003379E4" w:rsidP="000C4677">
            <w:pPr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AF">
              <w:rPr>
                <w:rFonts w:ascii="Times New Roman" w:hAnsi="Times New Roman" w:cs="Times New Roman"/>
                <w:sz w:val="24"/>
                <w:szCs w:val="24"/>
              </w:rPr>
              <w:t xml:space="preserve">Значні досягнення в галузі фармакології та  фармакотерапії дозволили не тільки суттєво збільшити арсенал ЛЗ, але викликали необхідність більш поглибленого аналізу причин виникнення та вивчення механізмів розвитку побічних реакцій. За даними ВООЗ у різних країнах світу від 3 до 15% всіх звернень пацієнтів до лікаря обумовлені ускладненнями фармакотерапії. Летальність від ПД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посідає</w:t>
            </w:r>
            <w:r w:rsidRPr="00077DAF">
              <w:rPr>
                <w:rFonts w:ascii="Times New Roman" w:hAnsi="Times New Roman" w:cs="Times New Roman"/>
                <w:sz w:val="24"/>
                <w:szCs w:val="24"/>
              </w:rPr>
              <w:t xml:space="preserve"> 5-те місце в світі після захворювань серцево-судинної системи, легень, онкологічної патології і травм. А тому проблема безпечності ліків стає актуальнішою у всьому світі, оскільки впровадження в медичну практику ЛЗ з високою біологічною активністю несе не тільки полегшення, а й небезпеку. </w:t>
            </w:r>
          </w:p>
          <w:p w14:paraId="56D8B58D" w14:textId="2B2A27B9" w:rsidR="003379E4" w:rsidRDefault="003379E4" w:rsidP="000C4677">
            <w:pPr>
              <w:ind w:firstLine="49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29A">
              <w:rPr>
                <w:rFonts w:ascii="Times New Roman" w:hAnsi="Times New Roman" w:cs="Times New Roman"/>
                <w:sz w:val="24"/>
                <w:szCs w:val="24"/>
              </w:rPr>
              <w:t xml:space="preserve">Вивчення навчальної дисципліни «Побічна дія ліків» сприяє формуванню у студентів умінь щодо визначення ПД ЛЗ та обґрунтування заходів профілактики ПД, сприяє закріпленню навичок щодо </w:t>
            </w:r>
            <w:r w:rsidRPr="000629A9">
              <w:rPr>
                <w:rFonts w:ascii="Times New Roman" w:hAnsi="Times New Roman" w:cs="Times New Roman"/>
                <w:sz w:val="24"/>
                <w:szCs w:val="24"/>
              </w:rPr>
              <w:t xml:space="preserve">раціонального </w:t>
            </w:r>
            <w:r w:rsidRPr="006E617E">
              <w:rPr>
                <w:rFonts w:ascii="Times New Roman" w:hAnsi="Times New Roman" w:cs="Times New Roman"/>
                <w:sz w:val="24"/>
                <w:szCs w:val="24"/>
              </w:rPr>
              <w:t xml:space="preserve">призначення ліків в процесі подальшого навчання і у професійній діяльності, а також </w:t>
            </w:r>
            <w:r w:rsidRPr="00B128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забезпечує якісну підготовку студентів спеціальності «Фармація, промислова фармація» до І етапу ЄДКІ інтегрованого тестового іспиту «Крок-1» та іспиту з англійської мови професійного спрямування.</w:t>
            </w:r>
          </w:p>
          <w:p w14:paraId="25BB2DE2" w14:textId="77777777" w:rsidR="003379E4" w:rsidRPr="001966A5" w:rsidRDefault="003379E4" w:rsidP="000C4677">
            <w:pPr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Мета:</w:t>
            </w:r>
            <w:r w:rsidRPr="006E6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6A5">
              <w:rPr>
                <w:rFonts w:ascii="Times New Roman" w:hAnsi="Times New Roman" w:cs="Times New Roman"/>
                <w:sz w:val="24"/>
                <w:szCs w:val="24"/>
              </w:rPr>
              <w:t>формування у студентів теоретичних знань та набуття практичних навичок щодо основних принципів обґрунтування раціонального й безпечного для здоров’я людини застосування лікарських засобів з урахуванням розвитку можливих побічних ефектів. Досягнення мети дозволить підготувати студентів до практичної діяльності, якісного виконування функціональних обов’язків, пов’язаних з раціональним вибором лікарських препаратів, що сприятиме зменшенню частоти розвитку побічних реакцій.</w:t>
            </w:r>
          </w:p>
          <w:p w14:paraId="18DBF85E" w14:textId="77777777" w:rsidR="003379E4" w:rsidRDefault="003379E4" w:rsidP="000C4677">
            <w:pPr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D422C1">
              <w:rPr>
                <w:rFonts w:ascii="Times New Roman" w:hAnsi="Times New Roman" w:cs="Times New Roman"/>
                <w:i/>
                <w:sz w:val="24"/>
                <w:szCs w:val="24"/>
              </w:rPr>
              <w:t>авдання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4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D3E9A4" w14:textId="69D8061D" w:rsidR="003379E4" w:rsidRPr="0056663D" w:rsidRDefault="003379E4" w:rsidP="000C4677">
            <w:pPr>
              <w:pStyle w:val="a4"/>
              <w:ind w:left="6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63D">
              <w:rPr>
                <w:rFonts w:ascii="Times New Roman" w:hAnsi="Times New Roman" w:cs="Times New Roman"/>
                <w:sz w:val="24"/>
                <w:szCs w:val="24"/>
              </w:rPr>
              <w:t xml:space="preserve">сформувати підготовку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фармацевті</w:t>
            </w:r>
            <w:r w:rsidRPr="0056663D">
              <w:rPr>
                <w:rFonts w:ascii="Times New Roman" w:hAnsi="Times New Roman" w:cs="Times New Roman"/>
                <w:sz w:val="24"/>
                <w:szCs w:val="24"/>
              </w:rPr>
              <w:t>в, які володіють значним обсягом теоретичних і практичних знань щодо визначення основних видів, причин, механізмів розвитку, клінічних проявів можливої ПД, симптомів передозування ліків та заходів, що запобігають виникненню та сприяють усуненню небажаних реакцій при призначенні ЛЗ і їх взаємодії з іншими медикаментами;</w:t>
            </w:r>
          </w:p>
          <w:p w14:paraId="489215CD" w14:textId="797AFD46" w:rsidR="003379E4" w:rsidRPr="0056663D" w:rsidRDefault="003379E4" w:rsidP="000C4677">
            <w:pPr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63D">
              <w:rPr>
                <w:rFonts w:ascii="Times New Roman" w:hAnsi="Times New Roman" w:cs="Times New Roman"/>
                <w:sz w:val="24"/>
                <w:szCs w:val="24"/>
              </w:rPr>
              <w:t xml:space="preserve">сформувати знання </w:t>
            </w:r>
            <w:r w:rsidR="000C4677" w:rsidRPr="0056663D">
              <w:rPr>
                <w:rFonts w:ascii="Times New Roman" w:hAnsi="Times New Roman" w:cs="Times New Roman"/>
                <w:sz w:val="24"/>
                <w:szCs w:val="24"/>
              </w:rPr>
              <w:t>про форми, методи отримання та аналізу інформації про ПД ЛЗ</w:t>
            </w:r>
            <w:r w:rsidR="000C46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4677" w:rsidRPr="00566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63D">
              <w:rPr>
                <w:rFonts w:ascii="Times New Roman" w:hAnsi="Times New Roman" w:cs="Times New Roman"/>
                <w:sz w:val="24"/>
                <w:szCs w:val="24"/>
              </w:rPr>
              <w:t>про клініко-фармакологічну класифікацію ПД ліків та заходи запобігання ускладнень фармакотерапії;</w:t>
            </w:r>
          </w:p>
          <w:p w14:paraId="6F50E6CE" w14:textId="77777777" w:rsidR="003379E4" w:rsidRPr="0056663D" w:rsidRDefault="003379E4" w:rsidP="000C4677">
            <w:pPr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63D">
              <w:rPr>
                <w:rFonts w:ascii="Times New Roman" w:hAnsi="Times New Roman" w:cs="Times New Roman"/>
                <w:sz w:val="24"/>
                <w:szCs w:val="24"/>
              </w:rPr>
              <w:t xml:space="preserve">сформувати знання щодо особливостей ПД ліків у дітей та людей літнього віку, ролі генетичних факторів, шкідливих звичок, поліпрагмазії, несумісності ліків, можливої </w:t>
            </w:r>
            <w:proofErr w:type="spellStart"/>
            <w:r w:rsidRPr="0056663D">
              <w:rPr>
                <w:rFonts w:ascii="Times New Roman" w:hAnsi="Times New Roman" w:cs="Times New Roman"/>
                <w:sz w:val="24"/>
                <w:szCs w:val="24"/>
              </w:rPr>
              <w:t>тератогенної</w:t>
            </w:r>
            <w:proofErr w:type="spellEnd"/>
            <w:r w:rsidRPr="0056663D">
              <w:rPr>
                <w:rFonts w:ascii="Times New Roman" w:hAnsi="Times New Roman" w:cs="Times New Roman"/>
                <w:sz w:val="24"/>
                <w:szCs w:val="24"/>
              </w:rPr>
              <w:t xml:space="preserve"> дії ЛЗ, лікарської алергії, «синдрому відміни»;</w:t>
            </w:r>
          </w:p>
          <w:p w14:paraId="0DB34D1F" w14:textId="77777777" w:rsidR="003379E4" w:rsidRPr="0056663D" w:rsidRDefault="003379E4" w:rsidP="000C4677">
            <w:pPr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сформувати уміння та навички наукового аналізу й узагальнення ПД  при застосуванні груп ЛЗ згідно фармакологічної класифікації та </w:t>
            </w:r>
            <w:proofErr w:type="spellStart"/>
            <w:r w:rsidRPr="0056663D">
              <w:rPr>
                <w:rFonts w:ascii="Times New Roman" w:hAnsi="Times New Roman" w:cs="Times New Roman"/>
                <w:sz w:val="24"/>
                <w:szCs w:val="24"/>
              </w:rPr>
              <w:t>органотропності</w:t>
            </w:r>
            <w:proofErr w:type="spellEnd"/>
            <w:r w:rsidRPr="0056663D">
              <w:rPr>
                <w:rFonts w:ascii="Times New Roman" w:hAnsi="Times New Roman" w:cs="Times New Roman"/>
                <w:sz w:val="24"/>
                <w:szCs w:val="24"/>
              </w:rPr>
              <w:t xml:space="preserve"> клінічних проявів дії окремих препаратів;</w:t>
            </w:r>
          </w:p>
          <w:p w14:paraId="32A26179" w14:textId="77777777" w:rsidR="003379E4" w:rsidRPr="0056663D" w:rsidRDefault="003379E4" w:rsidP="000C4677">
            <w:pPr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63D">
              <w:rPr>
                <w:rFonts w:ascii="Times New Roman" w:hAnsi="Times New Roman" w:cs="Times New Roman"/>
                <w:sz w:val="24"/>
                <w:szCs w:val="24"/>
              </w:rPr>
              <w:t>закріпити навички щодо заповнення карти-повідомлення про ПД ЛЗ (форма 137/о), яка є офіційним документом щодо ПД ЛЗ і заповнюється лікарем;</w:t>
            </w:r>
          </w:p>
          <w:p w14:paraId="71A048F0" w14:textId="76565E8B" w:rsidR="003379E4" w:rsidRPr="000C4677" w:rsidRDefault="003379E4" w:rsidP="00203A80">
            <w:pPr>
              <w:spacing w:after="120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63D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теоретичну базу для вивчення клінічних дисциплін та підготувати студентів до подальшої практичної діяльності, якісного виконання функціональних обов’язків, пов’язаних із раціональним застосуванням ЛП, що сприятиме зменшенню частоти розвитку </w:t>
            </w:r>
            <w:r w:rsidR="000C4677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r w:rsidRPr="00566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Hlk148702906"/>
            <w:r w:rsidRPr="00203A80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 </w:t>
            </w:r>
            <w:bookmarkEnd w:id="0"/>
          </w:p>
        </w:tc>
      </w:tr>
      <w:tr w:rsidR="00B033BE" w:rsidRPr="00077DAF" w14:paraId="2B915D9C" w14:textId="77777777" w:rsidTr="00802EA9">
        <w:tc>
          <w:tcPr>
            <w:tcW w:w="10025" w:type="dxa"/>
            <w:gridSpan w:val="2"/>
          </w:tcPr>
          <w:p w14:paraId="1B0F3F32" w14:textId="77777777" w:rsidR="00B033BE" w:rsidRDefault="00B033BE" w:rsidP="000969E5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6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Орієнтовний перелік тем навчальних занять:</w:t>
            </w:r>
          </w:p>
          <w:p w14:paraId="493AA801" w14:textId="64DAF305" w:rsidR="000969E5" w:rsidRPr="000969E5" w:rsidRDefault="000969E5" w:rsidP="000969E5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Діалектика понять «ліки-отрута». Види дії ліків. Проблема безпечності ліків. Клініко-</w:t>
            </w:r>
            <w:proofErr w:type="spellStart"/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фармакалогічна</w:t>
            </w:r>
            <w:proofErr w:type="spellEnd"/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класифікація побічної дії/ побічної </w:t>
            </w:r>
            <w:proofErr w:type="spellStart"/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>реації</w:t>
            </w:r>
            <w:proofErr w:type="spellEnd"/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(ПД/ПР) лікарських засобів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>(ЛЗ). Визначення термінів. Основні способи попередження побічної дії лікарських засобів.</w:t>
            </w:r>
          </w:p>
          <w:p w14:paraId="6A4BFF95" w14:textId="70EDD053" w:rsidR="000969E5" w:rsidRPr="000969E5" w:rsidRDefault="000969E5" w:rsidP="000969E5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Система </w:t>
            </w:r>
            <w:proofErr w:type="spellStart"/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фармаконагляду</w:t>
            </w:r>
            <w:proofErr w:type="spellEnd"/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Україні та світі, законодавча база. Завдання державного експертного ( фармакологічного) центру МОЗ України, департаменту </w:t>
            </w:r>
            <w:proofErr w:type="spellStart"/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>післяреєстраційного</w:t>
            </w:r>
            <w:proofErr w:type="spellEnd"/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нагляду. Форми збору, методи отримання інформації про ПД/ПР на ЛЗ. Фактори ризику виникнення несприйнятливих реакцій при застосуванні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ЛЗ</w:t>
            </w:r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заходи їх запобігання.</w:t>
            </w:r>
          </w:p>
          <w:p w14:paraId="0098F370" w14:textId="77777777" w:rsidR="000969E5" w:rsidRPr="000969E5" w:rsidRDefault="000969E5" w:rsidP="000969E5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Поліпрагмазія, як один з чинників ПД / ПР ліків. Явища синергізму та антагонізму при сумісному застосуванні ліків. Несумісність ліків.</w:t>
            </w:r>
          </w:p>
          <w:p w14:paraId="06BFD048" w14:textId="77777777" w:rsidR="000969E5" w:rsidRPr="000969E5" w:rsidRDefault="000969E5" w:rsidP="000969E5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Залежність ПД/ПР ЛЗ від способу та тривалості застосування, наявності шкідливих звичок (паління, алкоголь, наркоманія). Ліки і алкоголь. Роль факторів харчування в ПД ЛЗ.</w:t>
            </w:r>
          </w:p>
          <w:p w14:paraId="07A5FD4D" w14:textId="77777777" w:rsidR="000969E5" w:rsidRPr="000969E5" w:rsidRDefault="000969E5" w:rsidP="000969E5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Особливості побічної дії ліків у дітей та людей літнього віку. </w:t>
            </w:r>
            <w:proofErr w:type="spellStart"/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>Ембріотоксична</w:t>
            </w:r>
            <w:proofErr w:type="spellEnd"/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>тератогенна</w:t>
            </w:r>
            <w:proofErr w:type="spellEnd"/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дія ЛЗ.</w:t>
            </w:r>
          </w:p>
          <w:p w14:paraId="05F33939" w14:textId="77777777" w:rsidR="000969E5" w:rsidRPr="000969E5" w:rsidRDefault="000969E5" w:rsidP="000969E5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Лікарська алергія, механізми виникнення, клініка, діагностика, лікування. Роль генетичних факторів у ПД/ПР на ЛЗ. Способи запобігання лікарської алергії.</w:t>
            </w:r>
          </w:p>
          <w:p w14:paraId="5EE6EB0D" w14:textId="77777777" w:rsidR="000969E5" w:rsidRPr="000969E5" w:rsidRDefault="000969E5" w:rsidP="000969E5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Побічна дія ліків на органи травлення. Побічна дія ліків на систему крові.</w:t>
            </w:r>
          </w:p>
          <w:p w14:paraId="5BD441C7" w14:textId="3EA9F94F" w:rsidR="000969E5" w:rsidRPr="000969E5" w:rsidRDefault="000969E5" w:rsidP="000969E5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Побічна дія нейротропних лікарських засобів ( побічна дія ліків що діють на ЦНС, периферичну нервову систему), психотропні ЛЗ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8EC4E99" w14:textId="77777777" w:rsidR="000969E5" w:rsidRPr="000969E5" w:rsidRDefault="000969E5" w:rsidP="000969E5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Побічна дія </w:t>
            </w:r>
            <w:proofErr w:type="spellStart"/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>кардіоваскулярних</w:t>
            </w:r>
            <w:proofErr w:type="spellEnd"/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лікарських засобів. Побічна дія сечогінних ЛЗ.</w:t>
            </w:r>
          </w:p>
          <w:p w14:paraId="3F0485E4" w14:textId="19CE1428" w:rsidR="00B033BE" w:rsidRPr="00B033BE" w:rsidRDefault="000969E5" w:rsidP="000969E5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Pr="000969E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Ускладнення гормонотерапії. Побічна дія хіміотерапевтичних лікарських засобів.</w:t>
            </w:r>
          </w:p>
        </w:tc>
      </w:tr>
      <w:tr w:rsidR="00F97456" w:rsidRPr="00077DAF" w14:paraId="12A8FF19" w14:textId="77777777" w:rsidTr="004F393F">
        <w:tc>
          <w:tcPr>
            <w:tcW w:w="10025" w:type="dxa"/>
            <w:gridSpan w:val="2"/>
          </w:tcPr>
          <w:p w14:paraId="0BF9316F" w14:textId="77777777" w:rsidR="00B033BE" w:rsidRPr="00B033BE" w:rsidRDefault="00B033BE" w:rsidP="00B03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BE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компетентностей, здобуття яких буде забезпечувати навчальна дисципліна:</w:t>
            </w:r>
          </w:p>
          <w:p w14:paraId="33A013CC" w14:textId="77777777" w:rsidR="00F97456" w:rsidRPr="0069379C" w:rsidRDefault="00F97456" w:rsidP="000C46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79C">
              <w:rPr>
                <w:rFonts w:ascii="Times New Roman" w:hAnsi="Times New Roman" w:cs="Times New Roman"/>
                <w:i/>
                <w:sz w:val="24"/>
                <w:szCs w:val="24"/>
              </w:rPr>
              <w:t>Загальні:</w:t>
            </w:r>
          </w:p>
          <w:p w14:paraId="1F243E1F" w14:textId="77777777" w:rsidR="00F97456" w:rsidRPr="0069379C" w:rsidRDefault="00F97456" w:rsidP="000C4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</w:pPr>
            <w:r w:rsidRPr="00693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uk-UA"/>
              </w:rPr>
              <w:t>ЗК 01.</w:t>
            </w:r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Здатність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до абстрактного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мислення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аналізу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та синтезу.</w:t>
            </w:r>
          </w:p>
          <w:p w14:paraId="4C6FE9E7" w14:textId="77777777" w:rsidR="00F97456" w:rsidRPr="0069379C" w:rsidRDefault="00F97456" w:rsidP="000C4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</w:pPr>
            <w:r w:rsidRPr="00693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uk-UA"/>
              </w:rPr>
              <w:t>ЗК 02.</w:t>
            </w:r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Знання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та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розуміння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предметної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області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;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розуміння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професійної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діяльності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.</w:t>
            </w:r>
          </w:p>
          <w:p w14:paraId="7C6D170F" w14:textId="77777777" w:rsidR="00F97456" w:rsidRPr="0069379C" w:rsidRDefault="00F97456" w:rsidP="000C4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</w:pPr>
            <w:r w:rsidRPr="00693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uk-UA"/>
              </w:rPr>
              <w:t>ЗК 05.</w:t>
            </w:r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Здатність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оцінювати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та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забезпечувати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якість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виконуваних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робіт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.</w:t>
            </w:r>
          </w:p>
          <w:p w14:paraId="001A99FB" w14:textId="77777777" w:rsidR="00F97456" w:rsidRPr="0069379C" w:rsidRDefault="00F97456" w:rsidP="000C4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</w:pPr>
            <w:r w:rsidRPr="00693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uk-UA"/>
              </w:rPr>
              <w:t>ЗК 09.</w:t>
            </w:r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Здатність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використовувати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інформаційні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та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комунікаційні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технології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.</w:t>
            </w:r>
          </w:p>
          <w:p w14:paraId="1791EBA8" w14:textId="77777777" w:rsidR="00F97456" w:rsidRPr="0069379C" w:rsidRDefault="00F97456" w:rsidP="000C46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79C">
              <w:rPr>
                <w:rFonts w:ascii="Times New Roman" w:hAnsi="Times New Roman" w:cs="Times New Roman"/>
                <w:i/>
                <w:sz w:val="24"/>
                <w:szCs w:val="24"/>
              </w:rPr>
              <w:t>Спеціальні (фахові, предметні):</w:t>
            </w:r>
          </w:p>
          <w:p w14:paraId="540A4BB9" w14:textId="5A636DB8" w:rsidR="00F97456" w:rsidRPr="0069379C" w:rsidRDefault="00F97456" w:rsidP="000C4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</w:pPr>
            <w:r w:rsidRPr="00693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uk-UA"/>
              </w:rPr>
              <w:t>ФК 0</w:t>
            </w:r>
            <w:r w:rsidR="00203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uk-UA"/>
              </w:rPr>
              <w:t>8</w:t>
            </w:r>
            <w:r w:rsidRPr="00693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uk-UA"/>
              </w:rPr>
              <w:t xml:space="preserve">.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Здатність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здійснювати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консультування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щодо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рецептурних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і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безрецептурних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r w:rsidR="00B033BE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ЛЗ</w:t>
            </w:r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й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інших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товарів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аптечного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асортименту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фармацевтичну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опіку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під час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вибору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та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реалізації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лікарських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засобів природного та синтетичного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походження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шляхом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оцінки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співвідношення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ризик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/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користь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сумісності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, із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врахуванням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їх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біофармацевтичних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фармакокінетичних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фармакодинамічних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та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фізико-хімічних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і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хімічних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особливостей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показань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/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протипоказань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до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застосування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керуючись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даними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про стан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здоров’я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конкретного хворого.</w:t>
            </w:r>
          </w:p>
          <w:p w14:paraId="755D2D8A" w14:textId="02112D38" w:rsidR="00F97456" w:rsidRPr="0056663D" w:rsidRDefault="00F97456" w:rsidP="000C467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3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uk-UA"/>
              </w:rPr>
              <w:t xml:space="preserve">ФК </w:t>
            </w:r>
            <w:r w:rsidR="00203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uk-UA"/>
              </w:rPr>
              <w:t>10</w:t>
            </w:r>
            <w:r w:rsidRPr="00693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uk-UA"/>
              </w:rPr>
              <w:t>.</w:t>
            </w:r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Здатність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здійснювати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моніторинг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ефективності та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безпеки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застосування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населенням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лікарських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засобів згідно з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даними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щодо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їх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>клініко-фармацевтичних</w:t>
            </w:r>
            <w:proofErr w:type="spellEnd"/>
            <w:r w:rsidRPr="0069379C">
              <w:rPr>
                <w:rFonts w:ascii="Times New Roman" w:hAnsi="Times New Roman" w:cs="Times New Roman"/>
                <w:sz w:val="24"/>
                <w:szCs w:val="24"/>
                <w:lang w:val="ru-RU" w:bidi="uk-UA"/>
              </w:rPr>
              <w:t xml:space="preserve"> характеристик.</w:t>
            </w:r>
          </w:p>
        </w:tc>
      </w:tr>
      <w:tr w:rsidR="003379E4" w:rsidRPr="00077DAF" w14:paraId="7E97D4B3" w14:textId="77777777" w:rsidTr="006B02DF">
        <w:tc>
          <w:tcPr>
            <w:tcW w:w="2091" w:type="dxa"/>
          </w:tcPr>
          <w:p w14:paraId="180CB553" w14:textId="6EA0E5AA" w:rsidR="003379E4" w:rsidRPr="00077DAF" w:rsidRDefault="00C3138B" w:rsidP="000C4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н</w:t>
            </w:r>
            <w:r w:rsidR="003379E4" w:rsidRPr="003379E4">
              <w:rPr>
                <w:rFonts w:ascii="Times New Roman" w:hAnsi="Times New Roman" w:cs="Times New Roman"/>
                <w:b/>
                <w:sz w:val="24"/>
                <w:szCs w:val="24"/>
              </w:rPr>
              <w:t>ауково-педагогічн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 w:rsidR="003379E4" w:rsidRPr="00337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працівник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ів</w:t>
            </w:r>
            <w:r w:rsidR="003379E4" w:rsidRPr="003379E4">
              <w:rPr>
                <w:rFonts w:ascii="Times New Roman" w:hAnsi="Times New Roman" w:cs="Times New Roman"/>
                <w:b/>
                <w:sz w:val="24"/>
                <w:szCs w:val="24"/>
              </w:rPr>
              <w:t>, які викладатимуть дисципліну</w:t>
            </w:r>
          </w:p>
        </w:tc>
        <w:tc>
          <w:tcPr>
            <w:tcW w:w="7934" w:type="dxa"/>
          </w:tcPr>
          <w:p w14:paraId="635CE7DB" w14:textId="77777777" w:rsidR="00C15E3D" w:rsidRDefault="00C15E3D" w:rsidP="000C4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DEB48" w14:textId="20652583" w:rsidR="003379E4" w:rsidRPr="003379E4" w:rsidRDefault="003379E4" w:rsidP="000C4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9E4">
              <w:rPr>
                <w:rFonts w:ascii="Times New Roman" w:hAnsi="Times New Roman" w:cs="Times New Roman"/>
                <w:sz w:val="24"/>
                <w:szCs w:val="24"/>
              </w:rPr>
              <w:t>Професор Заморський І.І.</w:t>
            </w:r>
          </w:p>
          <w:p w14:paraId="5327B226" w14:textId="77777777" w:rsidR="003379E4" w:rsidRPr="003379E4" w:rsidRDefault="003379E4" w:rsidP="000C4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9E4">
              <w:rPr>
                <w:rFonts w:ascii="Times New Roman" w:hAnsi="Times New Roman" w:cs="Times New Roman"/>
                <w:sz w:val="24"/>
                <w:szCs w:val="24"/>
              </w:rPr>
              <w:t>Доцент Кишкан І.Г.</w:t>
            </w:r>
          </w:p>
          <w:p w14:paraId="3A94EEBE" w14:textId="7E88AF9C" w:rsidR="003379E4" w:rsidRPr="008009A1" w:rsidRDefault="003379E4" w:rsidP="000C46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9E4">
              <w:rPr>
                <w:rFonts w:ascii="Times New Roman" w:hAnsi="Times New Roman" w:cs="Times New Roman"/>
                <w:sz w:val="24"/>
                <w:szCs w:val="24"/>
              </w:rPr>
              <w:t>Доцент Мельничук С.П.</w:t>
            </w:r>
          </w:p>
        </w:tc>
      </w:tr>
    </w:tbl>
    <w:p w14:paraId="109DA11E" w14:textId="77777777" w:rsidR="000C4677" w:rsidRDefault="000C4677" w:rsidP="000C4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9B4C5" w14:textId="3139C740" w:rsidR="000C4677" w:rsidRPr="00B033BE" w:rsidRDefault="000C4677" w:rsidP="000C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3BE">
        <w:rPr>
          <w:rFonts w:ascii="Times New Roman" w:hAnsi="Times New Roman" w:cs="Times New Roman"/>
          <w:sz w:val="24"/>
          <w:szCs w:val="24"/>
        </w:rPr>
        <w:t>Завідувач кафедри фармакології,</w:t>
      </w:r>
    </w:p>
    <w:p w14:paraId="0BE12D4C" w14:textId="0A3ABE97" w:rsidR="00613697" w:rsidRPr="00B033BE" w:rsidRDefault="000C4677" w:rsidP="000C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3BE">
        <w:rPr>
          <w:rFonts w:ascii="Times New Roman" w:hAnsi="Times New Roman" w:cs="Times New Roman"/>
          <w:sz w:val="24"/>
          <w:szCs w:val="24"/>
        </w:rPr>
        <w:t>професор                                                                               Ігор ЗАМОРСЬКИЙ</w:t>
      </w:r>
    </w:p>
    <w:sectPr w:rsidR="00613697" w:rsidRPr="00B033BE" w:rsidSect="006B02DF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B52"/>
    <w:multiLevelType w:val="hybridMultilevel"/>
    <w:tmpl w:val="EC644DC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C0950"/>
    <w:multiLevelType w:val="multilevel"/>
    <w:tmpl w:val="56626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28430F4"/>
    <w:multiLevelType w:val="hybridMultilevel"/>
    <w:tmpl w:val="75FA83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44C20"/>
    <w:multiLevelType w:val="hybridMultilevel"/>
    <w:tmpl w:val="538EC1CE"/>
    <w:lvl w:ilvl="0" w:tplc="520855F0">
      <w:numFmt w:val="bullet"/>
      <w:lvlText w:val="-"/>
      <w:lvlJc w:val="left"/>
      <w:pPr>
        <w:ind w:left="852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4038770D"/>
    <w:multiLevelType w:val="multilevel"/>
    <w:tmpl w:val="47863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75A07D4"/>
    <w:multiLevelType w:val="multilevel"/>
    <w:tmpl w:val="1A9ACF1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BA371A7"/>
    <w:multiLevelType w:val="multilevel"/>
    <w:tmpl w:val="07884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9471DBD"/>
    <w:multiLevelType w:val="hybridMultilevel"/>
    <w:tmpl w:val="3010465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6D"/>
    <w:rsid w:val="00004B8D"/>
    <w:rsid w:val="000629A9"/>
    <w:rsid w:val="00077DAF"/>
    <w:rsid w:val="000969E5"/>
    <w:rsid w:val="000C4677"/>
    <w:rsid w:val="000C6580"/>
    <w:rsid w:val="000F5742"/>
    <w:rsid w:val="00147D85"/>
    <w:rsid w:val="001966A5"/>
    <w:rsid w:val="00203A80"/>
    <w:rsid w:val="0024037C"/>
    <w:rsid w:val="00246D54"/>
    <w:rsid w:val="00250182"/>
    <w:rsid w:val="003007F1"/>
    <w:rsid w:val="003379E4"/>
    <w:rsid w:val="003C02D3"/>
    <w:rsid w:val="003E0185"/>
    <w:rsid w:val="0041209A"/>
    <w:rsid w:val="0041630F"/>
    <w:rsid w:val="00453B0F"/>
    <w:rsid w:val="004810A6"/>
    <w:rsid w:val="004E72BB"/>
    <w:rsid w:val="004F0E41"/>
    <w:rsid w:val="0056663D"/>
    <w:rsid w:val="00607F4D"/>
    <w:rsid w:val="00613697"/>
    <w:rsid w:val="00637D45"/>
    <w:rsid w:val="006779E2"/>
    <w:rsid w:val="0068529A"/>
    <w:rsid w:val="0069379C"/>
    <w:rsid w:val="006B02DF"/>
    <w:rsid w:val="006E37BD"/>
    <w:rsid w:val="006E617E"/>
    <w:rsid w:val="00765976"/>
    <w:rsid w:val="00783E6F"/>
    <w:rsid w:val="007A6EFD"/>
    <w:rsid w:val="007D5BF9"/>
    <w:rsid w:val="008009A1"/>
    <w:rsid w:val="0081004F"/>
    <w:rsid w:val="00872641"/>
    <w:rsid w:val="008B5887"/>
    <w:rsid w:val="009A6C1E"/>
    <w:rsid w:val="009E490B"/>
    <w:rsid w:val="00A14F6D"/>
    <w:rsid w:val="00A21F0E"/>
    <w:rsid w:val="00A37D60"/>
    <w:rsid w:val="00A51C3D"/>
    <w:rsid w:val="00A94F3B"/>
    <w:rsid w:val="00AC0BB3"/>
    <w:rsid w:val="00AD11BD"/>
    <w:rsid w:val="00B033BE"/>
    <w:rsid w:val="00B12852"/>
    <w:rsid w:val="00B565E1"/>
    <w:rsid w:val="00B6183D"/>
    <w:rsid w:val="00BC07F3"/>
    <w:rsid w:val="00BC2430"/>
    <w:rsid w:val="00BE1E69"/>
    <w:rsid w:val="00BF352A"/>
    <w:rsid w:val="00C1111B"/>
    <w:rsid w:val="00C15E3D"/>
    <w:rsid w:val="00C27893"/>
    <w:rsid w:val="00C3138B"/>
    <w:rsid w:val="00C51D41"/>
    <w:rsid w:val="00C908A8"/>
    <w:rsid w:val="00CD289B"/>
    <w:rsid w:val="00CD3B2A"/>
    <w:rsid w:val="00D422C1"/>
    <w:rsid w:val="00D42957"/>
    <w:rsid w:val="00D43AA6"/>
    <w:rsid w:val="00D94A09"/>
    <w:rsid w:val="00DE1213"/>
    <w:rsid w:val="00DE52F5"/>
    <w:rsid w:val="00E471A9"/>
    <w:rsid w:val="00EB44DB"/>
    <w:rsid w:val="00F42BD4"/>
    <w:rsid w:val="00F97456"/>
    <w:rsid w:val="00F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AB86"/>
  <w15:docId w15:val="{FF512B0D-4FE6-4603-8AF8-B99D57BD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1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1064</Words>
  <Characters>6066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2020-06-17T20:07:00Z</cp:lastPrinted>
  <dcterms:created xsi:type="dcterms:W3CDTF">2025-05-13T08:29:00Z</dcterms:created>
  <dcterms:modified xsi:type="dcterms:W3CDTF">2025-05-15T10:37:00Z</dcterms:modified>
</cp:coreProperties>
</file>