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D79" w:rsidRDefault="008F7D79" w:rsidP="008F7D79">
      <w:pPr>
        <w:ind w:firstLine="720"/>
        <w:contextualSpacing/>
        <w:jc w:val="right"/>
        <w:rPr>
          <w:b/>
          <w:bCs/>
          <w:sz w:val="28"/>
          <w:szCs w:val="28"/>
        </w:rPr>
      </w:pPr>
      <w:r w:rsidRPr="008F7D79">
        <w:rPr>
          <w:b/>
          <w:bCs/>
          <w:sz w:val="28"/>
          <w:szCs w:val="28"/>
          <w:highlight w:val="yellow"/>
        </w:rPr>
        <w:t>ПРОЄКТ</w:t>
      </w:r>
    </w:p>
    <w:p w:rsidR="004B36C5" w:rsidRPr="008E54EC" w:rsidRDefault="004B36C5" w:rsidP="00255A0B">
      <w:pPr>
        <w:ind w:firstLine="720"/>
        <w:contextualSpacing/>
        <w:jc w:val="center"/>
        <w:rPr>
          <w:b/>
          <w:bCs/>
          <w:sz w:val="28"/>
          <w:szCs w:val="28"/>
        </w:rPr>
      </w:pPr>
      <w:r w:rsidRPr="008E54EC">
        <w:rPr>
          <w:b/>
          <w:bCs/>
          <w:sz w:val="28"/>
          <w:szCs w:val="28"/>
        </w:rPr>
        <w:t>МІНІСТЕРСТВО ОХОРОНИ ЗДОРОВ’Я УКРАЇНИ</w:t>
      </w:r>
    </w:p>
    <w:p w:rsidR="004B36C5" w:rsidRPr="008E54EC" w:rsidRDefault="004B36C5" w:rsidP="004B36C5">
      <w:pPr>
        <w:contextualSpacing/>
        <w:jc w:val="center"/>
        <w:rPr>
          <w:b/>
          <w:bCs/>
          <w:sz w:val="28"/>
          <w:szCs w:val="28"/>
        </w:rPr>
      </w:pPr>
      <w:r w:rsidRPr="008E54EC">
        <w:rPr>
          <w:b/>
          <w:bCs/>
          <w:sz w:val="28"/>
          <w:szCs w:val="28"/>
        </w:rPr>
        <w:t>БУКОВИНСЬКИЙ ДЕРЖАВНИЙ МЕДИЧНИЙ УНІВЕРСИТЕТ</w:t>
      </w:r>
    </w:p>
    <w:p w:rsidR="004B36C5" w:rsidRPr="008E54EC" w:rsidRDefault="004B36C5" w:rsidP="004B36C5">
      <w:pPr>
        <w:contextualSpacing/>
        <w:jc w:val="center"/>
        <w:rPr>
          <w:b/>
          <w:bCs/>
          <w:sz w:val="28"/>
          <w:szCs w:val="28"/>
        </w:rPr>
      </w:pPr>
    </w:p>
    <w:p w:rsidR="004B36C5" w:rsidRPr="008E54EC" w:rsidRDefault="004B36C5" w:rsidP="004B36C5">
      <w:pPr>
        <w:contextualSpacing/>
        <w:jc w:val="center"/>
        <w:rPr>
          <w:b/>
          <w:bCs/>
          <w:sz w:val="28"/>
          <w:szCs w:val="28"/>
        </w:rPr>
      </w:pPr>
    </w:p>
    <w:p w:rsidR="00EE4008" w:rsidRPr="008E54EC" w:rsidRDefault="00EE4008" w:rsidP="004B36C5">
      <w:pPr>
        <w:contextualSpacing/>
        <w:jc w:val="center"/>
        <w:rPr>
          <w:b/>
          <w:bCs/>
          <w:sz w:val="28"/>
          <w:szCs w:val="28"/>
        </w:rPr>
      </w:pPr>
    </w:p>
    <w:p w:rsidR="00EE4008" w:rsidRPr="008E54EC" w:rsidRDefault="00EE4008" w:rsidP="004B36C5">
      <w:pPr>
        <w:contextualSpacing/>
        <w:jc w:val="center"/>
        <w:rPr>
          <w:b/>
          <w:bCs/>
          <w:sz w:val="28"/>
          <w:szCs w:val="28"/>
        </w:rPr>
      </w:pPr>
    </w:p>
    <w:p w:rsidR="00EE4008" w:rsidRPr="008E54EC" w:rsidRDefault="00EE4008" w:rsidP="004B36C5">
      <w:pPr>
        <w:contextualSpacing/>
        <w:jc w:val="center"/>
        <w:rPr>
          <w:b/>
          <w:bCs/>
          <w:sz w:val="28"/>
          <w:szCs w:val="28"/>
        </w:rPr>
      </w:pPr>
    </w:p>
    <w:p w:rsidR="00EE4008" w:rsidRPr="008E54EC" w:rsidRDefault="00EE4008" w:rsidP="004B36C5">
      <w:pPr>
        <w:contextualSpacing/>
        <w:jc w:val="center"/>
        <w:rPr>
          <w:b/>
          <w:bCs/>
          <w:sz w:val="28"/>
          <w:szCs w:val="28"/>
        </w:rPr>
      </w:pPr>
    </w:p>
    <w:p w:rsidR="00EE4008" w:rsidRPr="008E54EC" w:rsidRDefault="00EE4008" w:rsidP="004B36C5">
      <w:pPr>
        <w:contextualSpacing/>
        <w:jc w:val="center"/>
        <w:rPr>
          <w:b/>
          <w:bCs/>
          <w:sz w:val="28"/>
          <w:szCs w:val="28"/>
        </w:rPr>
      </w:pPr>
    </w:p>
    <w:p w:rsidR="00EE4008" w:rsidRPr="008E54EC" w:rsidRDefault="00EE4008" w:rsidP="004B36C5">
      <w:pPr>
        <w:contextualSpacing/>
        <w:jc w:val="center"/>
        <w:rPr>
          <w:b/>
          <w:bCs/>
          <w:sz w:val="28"/>
          <w:szCs w:val="28"/>
        </w:rPr>
      </w:pPr>
      <w:bookmarkStart w:id="0" w:name="_GoBack"/>
      <w:bookmarkEnd w:id="0"/>
    </w:p>
    <w:p w:rsidR="00EE4008" w:rsidRPr="008E54EC" w:rsidRDefault="00EE4008" w:rsidP="004B36C5">
      <w:pPr>
        <w:contextualSpacing/>
        <w:jc w:val="center"/>
        <w:rPr>
          <w:b/>
          <w:bCs/>
          <w:sz w:val="28"/>
          <w:szCs w:val="28"/>
        </w:rPr>
      </w:pPr>
    </w:p>
    <w:p w:rsidR="004B36C5" w:rsidRPr="008E54EC" w:rsidRDefault="004B36C5" w:rsidP="004B36C5">
      <w:pPr>
        <w:contextualSpacing/>
        <w:jc w:val="center"/>
        <w:rPr>
          <w:b/>
          <w:bCs/>
          <w:sz w:val="28"/>
          <w:szCs w:val="28"/>
        </w:rPr>
      </w:pPr>
    </w:p>
    <w:p w:rsidR="004B36C5" w:rsidRPr="008E54EC" w:rsidRDefault="004B36C5" w:rsidP="004B36C5">
      <w:pPr>
        <w:contextualSpacing/>
        <w:jc w:val="center"/>
        <w:rPr>
          <w:b/>
          <w:bCs/>
          <w:sz w:val="28"/>
          <w:szCs w:val="28"/>
        </w:rPr>
      </w:pPr>
    </w:p>
    <w:p w:rsidR="00EE4008" w:rsidRPr="008E54EC" w:rsidRDefault="00EE4008" w:rsidP="004B36C5">
      <w:pPr>
        <w:contextualSpacing/>
        <w:jc w:val="center"/>
        <w:rPr>
          <w:b/>
          <w:bCs/>
          <w:sz w:val="28"/>
          <w:szCs w:val="28"/>
        </w:rPr>
      </w:pPr>
    </w:p>
    <w:p w:rsidR="00EE4008" w:rsidRPr="008E54EC" w:rsidRDefault="00EE4008" w:rsidP="004B36C5">
      <w:pPr>
        <w:contextualSpacing/>
        <w:jc w:val="center"/>
        <w:rPr>
          <w:b/>
          <w:bCs/>
          <w:sz w:val="28"/>
          <w:szCs w:val="28"/>
        </w:rPr>
      </w:pPr>
    </w:p>
    <w:p w:rsidR="00EE4008" w:rsidRPr="008E54EC" w:rsidRDefault="00EE4008" w:rsidP="004B36C5">
      <w:pPr>
        <w:contextualSpacing/>
        <w:jc w:val="center"/>
        <w:rPr>
          <w:b/>
          <w:bCs/>
          <w:sz w:val="28"/>
          <w:szCs w:val="28"/>
        </w:rPr>
      </w:pPr>
    </w:p>
    <w:p w:rsidR="004B36C5" w:rsidRPr="008E54EC" w:rsidRDefault="004B36C5" w:rsidP="004B36C5">
      <w:pPr>
        <w:widowControl w:val="0"/>
        <w:contextualSpacing/>
        <w:jc w:val="center"/>
        <w:rPr>
          <w:b/>
          <w:bCs/>
          <w:sz w:val="36"/>
          <w:szCs w:val="28"/>
        </w:rPr>
      </w:pPr>
    </w:p>
    <w:p w:rsidR="004B36C5" w:rsidRPr="008E54EC" w:rsidRDefault="004B36C5" w:rsidP="00EE4008">
      <w:pPr>
        <w:widowControl w:val="0"/>
        <w:ind w:left="-180" w:firstLine="38"/>
        <w:jc w:val="center"/>
        <w:outlineLvl w:val="3"/>
        <w:rPr>
          <w:b/>
          <w:color w:val="000000"/>
          <w:sz w:val="48"/>
          <w:szCs w:val="28"/>
        </w:rPr>
      </w:pPr>
      <w:bookmarkStart w:id="1" w:name="_Hlk146048408"/>
      <w:r w:rsidRPr="008E54EC">
        <w:rPr>
          <w:b/>
          <w:color w:val="000000"/>
          <w:sz w:val="48"/>
          <w:szCs w:val="28"/>
        </w:rPr>
        <w:t>ПОЛОЖЕННЯ</w:t>
      </w:r>
    </w:p>
    <w:p w:rsidR="004B36C5" w:rsidRPr="008E54EC" w:rsidRDefault="004B36C5" w:rsidP="00EE4008">
      <w:pPr>
        <w:widowControl w:val="0"/>
        <w:ind w:left="-180" w:firstLine="38"/>
        <w:jc w:val="center"/>
        <w:rPr>
          <w:b/>
          <w:color w:val="000000"/>
          <w:sz w:val="40"/>
          <w:szCs w:val="40"/>
        </w:rPr>
      </w:pPr>
      <w:r w:rsidRPr="008E54EC">
        <w:rPr>
          <w:b/>
          <w:color w:val="000000"/>
          <w:sz w:val="40"/>
          <w:szCs w:val="40"/>
        </w:rPr>
        <w:t xml:space="preserve">про приймальну комісію </w:t>
      </w:r>
    </w:p>
    <w:p w:rsidR="004B36C5" w:rsidRPr="008E54EC" w:rsidRDefault="004B36C5" w:rsidP="00EE4008">
      <w:pPr>
        <w:widowControl w:val="0"/>
        <w:spacing w:line="278" w:lineRule="auto"/>
        <w:ind w:left="-180" w:firstLine="38"/>
        <w:jc w:val="center"/>
        <w:rPr>
          <w:b/>
          <w:color w:val="000000"/>
          <w:sz w:val="40"/>
          <w:szCs w:val="40"/>
        </w:rPr>
      </w:pPr>
      <w:r w:rsidRPr="008E54EC">
        <w:rPr>
          <w:b/>
          <w:color w:val="000000"/>
          <w:sz w:val="40"/>
          <w:szCs w:val="40"/>
        </w:rPr>
        <w:t>Буковинського державного медичного університету</w:t>
      </w:r>
    </w:p>
    <w:p w:rsidR="004B36C5" w:rsidRPr="008E54EC" w:rsidRDefault="004B36C5" w:rsidP="004B36C5">
      <w:pPr>
        <w:widowControl w:val="0"/>
        <w:contextualSpacing/>
        <w:jc w:val="center"/>
        <w:rPr>
          <w:b/>
          <w:bCs/>
          <w:sz w:val="36"/>
          <w:szCs w:val="28"/>
        </w:rPr>
      </w:pPr>
    </w:p>
    <w:bookmarkEnd w:id="1"/>
    <w:p w:rsidR="004B36C5" w:rsidRPr="008E54EC" w:rsidRDefault="004B36C5" w:rsidP="004B36C5">
      <w:pPr>
        <w:widowControl w:val="0"/>
        <w:contextualSpacing/>
        <w:jc w:val="center"/>
        <w:rPr>
          <w:b/>
          <w:bCs/>
          <w:sz w:val="36"/>
          <w:szCs w:val="28"/>
        </w:rPr>
      </w:pPr>
    </w:p>
    <w:p w:rsidR="004B36C5" w:rsidRPr="008E54EC" w:rsidRDefault="004B36C5" w:rsidP="004B36C5">
      <w:pPr>
        <w:widowControl w:val="0"/>
        <w:contextualSpacing/>
        <w:jc w:val="center"/>
        <w:rPr>
          <w:b/>
          <w:bCs/>
          <w:sz w:val="36"/>
          <w:szCs w:val="28"/>
        </w:rPr>
      </w:pPr>
    </w:p>
    <w:p w:rsidR="004B36C5" w:rsidRPr="008E54EC" w:rsidRDefault="004B36C5" w:rsidP="004B36C5">
      <w:pPr>
        <w:widowControl w:val="0"/>
        <w:contextualSpacing/>
        <w:jc w:val="center"/>
        <w:rPr>
          <w:b/>
          <w:bCs/>
          <w:sz w:val="36"/>
          <w:szCs w:val="28"/>
        </w:rPr>
      </w:pPr>
    </w:p>
    <w:p w:rsidR="004B36C5" w:rsidRPr="008E54EC" w:rsidRDefault="004B36C5" w:rsidP="004B36C5">
      <w:pPr>
        <w:widowControl w:val="0"/>
        <w:contextualSpacing/>
        <w:jc w:val="center"/>
        <w:rPr>
          <w:b/>
          <w:bCs/>
          <w:sz w:val="36"/>
          <w:szCs w:val="28"/>
        </w:rPr>
      </w:pPr>
    </w:p>
    <w:p w:rsidR="004B36C5" w:rsidRPr="008E54EC" w:rsidRDefault="004B36C5" w:rsidP="004B36C5">
      <w:pPr>
        <w:contextualSpacing/>
        <w:jc w:val="center"/>
        <w:rPr>
          <w:b/>
          <w:bCs/>
          <w:sz w:val="28"/>
          <w:szCs w:val="28"/>
        </w:rPr>
      </w:pPr>
    </w:p>
    <w:p w:rsidR="004B36C5" w:rsidRPr="008E54EC" w:rsidRDefault="004B36C5" w:rsidP="004B36C5">
      <w:pPr>
        <w:contextualSpacing/>
        <w:jc w:val="center"/>
        <w:rPr>
          <w:b/>
          <w:bCs/>
          <w:sz w:val="28"/>
          <w:szCs w:val="28"/>
        </w:rPr>
      </w:pPr>
    </w:p>
    <w:p w:rsidR="004B36C5" w:rsidRPr="008E54EC" w:rsidRDefault="004B36C5" w:rsidP="004B36C5">
      <w:pPr>
        <w:contextualSpacing/>
        <w:jc w:val="center"/>
        <w:rPr>
          <w:b/>
          <w:bCs/>
          <w:sz w:val="28"/>
          <w:szCs w:val="28"/>
        </w:rPr>
      </w:pPr>
    </w:p>
    <w:p w:rsidR="004B36C5" w:rsidRPr="008E54EC" w:rsidRDefault="004B36C5" w:rsidP="004B36C5">
      <w:pPr>
        <w:contextualSpacing/>
        <w:jc w:val="center"/>
        <w:rPr>
          <w:b/>
          <w:bCs/>
          <w:sz w:val="28"/>
          <w:szCs w:val="28"/>
        </w:rPr>
      </w:pPr>
    </w:p>
    <w:p w:rsidR="004B36C5" w:rsidRPr="008E54EC" w:rsidRDefault="004B36C5" w:rsidP="004B36C5">
      <w:pPr>
        <w:contextualSpacing/>
        <w:jc w:val="center"/>
        <w:rPr>
          <w:b/>
          <w:bCs/>
          <w:sz w:val="28"/>
          <w:szCs w:val="28"/>
        </w:rPr>
      </w:pPr>
    </w:p>
    <w:p w:rsidR="004B36C5" w:rsidRPr="008E54EC" w:rsidRDefault="004B36C5" w:rsidP="004B36C5">
      <w:pPr>
        <w:contextualSpacing/>
        <w:jc w:val="center"/>
        <w:rPr>
          <w:b/>
          <w:bCs/>
          <w:sz w:val="28"/>
          <w:szCs w:val="28"/>
        </w:rPr>
      </w:pPr>
    </w:p>
    <w:p w:rsidR="00EE4008" w:rsidRPr="008E54EC" w:rsidRDefault="00EE4008" w:rsidP="004B36C5">
      <w:pPr>
        <w:contextualSpacing/>
        <w:jc w:val="center"/>
        <w:rPr>
          <w:b/>
          <w:bCs/>
          <w:sz w:val="28"/>
          <w:szCs w:val="28"/>
        </w:rPr>
      </w:pPr>
    </w:p>
    <w:p w:rsidR="00EE4008" w:rsidRPr="008E54EC" w:rsidRDefault="00EE4008" w:rsidP="004B36C5">
      <w:pPr>
        <w:contextualSpacing/>
        <w:jc w:val="center"/>
        <w:rPr>
          <w:b/>
          <w:bCs/>
          <w:sz w:val="28"/>
          <w:szCs w:val="28"/>
        </w:rPr>
      </w:pPr>
    </w:p>
    <w:p w:rsidR="00EE4008" w:rsidRPr="008E54EC" w:rsidRDefault="00EE4008" w:rsidP="004B36C5">
      <w:pPr>
        <w:contextualSpacing/>
        <w:jc w:val="center"/>
        <w:rPr>
          <w:b/>
          <w:bCs/>
          <w:sz w:val="28"/>
          <w:szCs w:val="28"/>
        </w:rPr>
      </w:pPr>
    </w:p>
    <w:p w:rsidR="00EE4008" w:rsidRPr="008E54EC" w:rsidRDefault="00EE4008" w:rsidP="004B36C5">
      <w:pPr>
        <w:contextualSpacing/>
        <w:jc w:val="center"/>
        <w:rPr>
          <w:b/>
          <w:bCs/>
          <w:sz w:val="28"/>
          <w:szCs w:val="28"/>
        </w:rPr>
      </w:pPr>
    </w:p>
    <w:p w:rsidR="00EE4008" w:rsidRPr="008E54EC" w:rsidRDefault="00EE4008" w:rsidP="004B36C5">
      <w:pPr>
        <w:contextualSpacing/>
        <w:jc w:val="center"/>
        <w:rPr>
          <w:b/>
          <w:bCs/>
          <w:sz w:val="28"/>
          <w:szCs w:val="28"/>
        </w:rPr>
      </w:pPr>
    </w:p>
    <w:p w:rsidR="00EE4008" w:rsidRPr="008E54EC" w:rsidRDefault="00EE4008" w:rsidP="004B36C5">
      <w:pPr>
        <w:contextualSpacing/>
        <w:jc w:val="center"/>
        <w:rPr>
          <w:b/>
          <w:bCs/>
          <w:sz w:val="28"/>
          <w:szCs w:val="28"/>
        </w:rPr>
      </w:pPr>
    </w:p>
    <w:p w:rsidR="004B36C5" w:rsidRPr="008E54EC" w:rsidRDefault="004B36C5" w:rsidP="004B36C5">
      <w:pPr>
        <w:contextualSpacing/>
        <w:jc w:val="center"/>
        <w:rPr>
          <w:b/>
          <w:bCs/>
          <w:sz w:val="28"/>
          <w:szCs w:val="28"/>
        </w:rPr>
      </w:pPr>
    </w:p>
    <w:p w:rsidR="004B36C5" w:rsidRPr="008E54EC" w:rsidRDefault="004B36C5" w:rsidP="004B36C5">
      <w:pPr>
        <w:contextualSpacing/>
        <w:jc w:val="center"/>
        <w:rPr>
          <w:b/>
          <w:bCs/>
          <w:sz w:val="28"/>
          <w:szCs w:val="28"/>
        </w:rPr>
      </w:pPr>
    </w:p>
    <w:p w:rsidR="004B36C5" w:rsidRPr="008E54EC" w:rsidRDefault="004B36C5" w:rsidP="004B36C5">
      <w:pPr>
        <w:contextualSpacing/>
        <w:jc w:val="center"/>
      </w:pPr>
      <w:r w:rsidRPr="008E54EC">
        <w:rPr>
          <w:b/>
          <w:bCs/>
          <w:sz w:val="28"/>
          <w:szCs w:val="28"/>
        </w:rPr>
        <w:t>Чернівці-202</w:t>
      </w:r>
      <w:r w:rsidR="00353C68" w:rsidRPr="008E54EC">
        <w:rPr>
          <w:b/>
          <w:bCs/>
          <w:sz w:val="28"/>
          <w:szCs w:val="28"/>
        </w:rPr>
        <w:t>6</w:t>
      </w:r>
      <w:r w:rsidRPr="008E54EC">
        <w:br w:type="page"/>
      </w:r>
    </w:p>
    <w:p w:rsidR="00E630EF" w:rsidRPr="008E54EC" w:rsidRDefault="00E630EF" w:rsidP="00E630EF">
      <w:pPr>
        <w:keepNext/>
        <w:spacing w:line="278" w:lineRule="auto"/>
        <w:ind w:left="-180" w:firstLine="720"/>
        <w:outlineLvl w:val="5"/>
        <w:rPr>
          <w:b/>
          <w:color w:val="000000"/>
          <w:sz w:val="28"/>
          <w:szCs w:val="28"/>
        </w:rPr>
      </w:pPr>
      <w:r w:rsidRPr="008E54EC">
        <w:rPr>
          <w:b/>
          <w:color w:val="000000"/>
          <w:sz w:val="28"/>
          <w:szCs w:val="28"/>
        </w:rPr>
        <w:lastRenderedPageBreak/>
        <w:t>І. Загальна частина</w:t>
      </w:r>
    </w:p>
    <w:p w:rsidR="00BB13BB" w:rsidRPr="008E54EC" w:rsidRDefault="00E630EF" w:rsidP="00BB13BB">
      <w:pPr>
        <w:ind w:firstLine="709"/>
        <w:jc w:val="both"/>
        <w:rPr>
          <w:sz w:val="28"/>
          <w:szCs w:val="28"/>
        </w:rPr>
      </w:pPr>
      <w:r w:rsidRPr="008E54EC">
        <w:rPr>
          <w:color w:val="000000"/>
          <w:sz w:val="28"/>
          <w:szCs w:val="28"/>
        </w:rPr>
        <w:t xml:space="preserve">1.1. Приймальна комісія </w:t>
      </w:r>
      <w:r w:rsidR="00BB13BB" w:rsidRPr="008E54EC">
        <w:rPr>
          <w:color w:val="000000"/>
          <w:sz w:val="28"/>
          <w:szCs w:val="28"/>
        </w:rPr>
        <w:t>Буковинськ</w:t>
      </w:r>
      <w:r w:rsidR="00555565" w:rsidRPr="008E54EC">
        <w:rPr>
          <w:color w:val="000000"/>
          <w:sz w:val="28"/>
          <w:szCs w:val="28"/>
        </w:rPr>
        <w:t>ого</w:t>
      </w:r>
      <w:r w:rsidR="00BB13BB" w:rsidRPr="008E54EC">
        <w:rPr>
          <w:color w:val="000000"/>
          <w:sz w:val="28"/>
          <w:szCs w:val="28"/>
        </w:rPr>
        <w:t xml:space="preserve"> державн</w:t>
      </w:r>
      <w:r w:rsidR="00555565" w:rsidRPr="008E54EC">
        <w:rPr>
          <w:color w:val="000000"/>
          <w:sz w:val="28"/>
          <w:szCs w:val="28"/>
        </w:rPr>
        <w:t>ого</w:t>
      </w:r>
      <w:r w:rsidR="00BB13BB" w:rsidRPr="008E54EC">
        <w:rPr>
          <w:color w:val="000000"/>
          <w:sz w:val="28"/>
          <w:szCs w:val="28"/>
        </w:rPr>
        <w:t xml:space="preserve"> медичн</w:t>
      </w:r>
      <w:r w:rsidR="00555565" w:rsidRPr="008E54EC">
        <w:rPr>
          <w:color w:val="000000"/>
          <w:sz w:val="28"/>
          <w:szCs w:val="28"/>
        </w:rPr>
        <w:t>ого</w:t>
      </w:r>
      <w:r w:rsidR="00BB13BB" w:rsidRPr="008E54EC">
        <w:rPr>
          <w:color w:val="000000"/>
          <w:sz w:val="28"/>
          <w:szCs w:val="28"/>
        </w:rPr>
        <w:t xml:space="preserve"> університет</w:t>
      </w:r>
      <w:r w:rsidR="00555565" w:rsidRPr="008E54EC">
        <w:rPr>
          <w:color w:val="000000"/>
          <w:sz w:val="28"/>
          <w:szCs w:val="28"/>
        </w:rPr>
        <w:t>у</w:t>
      </w:r>
      <w:r w:rsidR="00BB13BB" w:rsidRPr="008E54EC">
        <w:rPr>
          <w:color w:val="000000"/>
          <w:sz w:val="28"/>
          <w:szCs w:val="28"/>
        </w:rPr>
        <w:t xml:space="preserve"> </w:t>
      </w:r>
      <w:r w:rsidRPr="008E54EC">
        <w:rPr>
          <w:color w:val="000000"/>
          <w:sz w:val="28"/>
          <w:szCs w:val="28"/>
        </w:rPr>
        <w:t xml:space="preserve">(далі – Приймальна комісія) – </w:t>
      </w:r>
      <w:r w:rsidR="00BB13BB" w:rsidRPr="008E54EC">
        <w:rPr>
          <w:sz w:val="28"/>
          <w:szCs w:val="28"/>
        </w:rPr>
        <w:t>робочий орган Університету, передбачений частиною першою статті 38 Закону України «Про вищу освіту» (далі – Закон)</w:t>
      </w:r>
      <w:r w:rsidR="005E1643" w:rsidRPr="008E54EC">
        <w:rPr>
          <w:sz w:val="28"/>
          <w:szCs w:val="28"/>
        </w:rPr>
        <w:t xml:space="preserve"> та частиною першою статті 39 Закону України «Про фахову </w:t>
      </w:r>
      <w:proofErr w:type="spellStart"/>
      <w:r w:rsidR="005E1643" w:rsidRPr="008E54EC">
        <w:rPr>
          <w:sz w:val="28"/>
          <w:szCs w:val="28"/>
        </w:rPr>
        <w:t>передвищу</w:t>
      </w:r>
      <w:proofErr w:type="spellEnd"/>
      <w:r w:rsidR="005E1643" w:rsidRPr="008E54EC">
        <w:rPr>
          <w:sz w:val="28"/>
          <w:szCs w:val="28"/>
        </w:rPr>
        <w:t xml:space="preserve"> освіту»</w:t>
      </w:r>
      <w:r w:rsidR="00BB13BB" w:rsidRPr="008E54EC">
        <w:rPr>
          <w:sz w:val="28"/>
          <w:szCs w:val="28"/>
        </w:rPr>
        <w:t>, що утворюється для організації прийому вступників. Строк повноважень Приймальної комісії становить один календарний рік.</w:t>
      </w:r>
    </w:p>
    <w:p w:rsidR="00BB13BB" w:rsidRPr="008E54EC" w:rsidRDefault="00BB13BB" w:rsidP="00BB13BB">
      <w:pPr>
        <w:ind w:firstLine="709"/>
        <w:jc w:val="both"/>
        <w:rPr>
          <w:sz w:val="28"/>
          <w:szCs w:val="28"/>
        </w:rPr>
      </w:pPr>
      <w:r w:rsidRPr="008E54EC">
        <w:rPr>
          <w:sz w:val="28"/>
          <w:szCs w:val="28"/>
        </w:rPr>
        <w:t xml:space="preserve">Приймальна комісія працює на засадах демократичності, прозорості та відкритості відповідно до законодавства України, </w:t>
      </w:r>
      <w:r w:rsidR="00C312C7" w:rsidRPr="008E54EC">
        <w:rPr>
          <w:sz w:val="28"/>
          <w:szCs w:val="28"/>
        </w:rPr>
        <w:t>Умов</w:t>
      </w:r>
      <w:r w:rsidR="00BB339C" w:rsidRPr="008E54EC">
        <w:rPr>
          <w:sz w:val="28"/>
          <w:szCs w:val="28"/>
        </w:rPr>
        <w:t xml:space="preserve"> (Порядку)</w:t>
      </w:r>
      <w:r w:rsidR="008F16F2" w:rsidRPr="008E54EC">
        <w:rPr>
          <w:sz w:val="28"/>
          <w:szCs w:val="28"/>
        </w:rPr>
        <w:t xml:space="preserve"> прийому на навчання для здобуття вищої освіти</w:t>
      </w:r>
      <w:r w:rsidR="00E61D29" w:rsidRPr="008E54EC">
        <w:rPr>
          <w:sz w:val="28"/>
          <w:szCs w:val="28"/>
        </w:rPr>
        <w:t xml:space="preserve">, </w:t>
      </w:r>
      <w:r w:rsidR="00E023D7" w:rsidRPr="008E54EC">
        <w:rPr>
          <w:sz w:val="28"/>
          <w:szCs w:val="28"/>
        </w:rPr>
        <w:t>Умов</w:t>
      </w:r>
      <w:r w:rsidR="00BB339C" w:rsidRPr="008E54EC">
        <w:rPr>
          <w:sz w:val="28"/>
          <w:szCs w:val="28"/>
        </w:rPr>
        <w:t xml:space="preserve"> (Порядку)</w:t>
      </w:r>
      <w:r w:rsidR="00E023D7" w:rsidRPr="008E54EC">
        <w:rPr>
          <w:sz w:val="28"/>
          <w:szCs w:val="28"/>
        </w:rPr>
        <w:t xml:space="preserve"> </w:t>
      </w:r>
      <w:r w:rsidR="00E61D29" w:rsidRPr="008E54EC">
        <w:rPr>
          <w:sz w:val="28"/>
          <w:szCs w:val="28"/>
        </w:rPr>
        <w:t xml:space="preserve">прийому на навчання до закладів фахової </w:t>
      </w:r>
      <w:proofErr w:type="spellStart"/>
      <w:r w:rsidR="00E61D29" w:rsidRPr="008E54EC">
        <w:rPr>
          <w:sz w:val="28"/>
          <w:szCs w:val="28"/>
        </w:rPr>
        <w:t>передвищої</w:t>
      </w:r>
      <w:proofErr w:type="spellEnd"/>
      <w:r w:rsidR="00E61D29" w:rsidRPr="008E54EC">
        <w:rPr>
          <w:sz w:val="28"/>
          <w:szCs w:val="28"/>
        </w:rPr>
        <w:t xml:space="preserve"> освіти</w:t>
      </w:r>
      <w:r w:rsidR="00BB5C5F" w:rsidRPr="008E54EC">
        <w:rPr>
          <w:sz w:val="28"/>
          <w:szCs w:val="28"/>
        </w:rPr>
        <w:t>,</w:t>
      </w:r>
      <w:r w:rsidR="00E61D29" w:rsidRPr="008E54EC">
        <w:rPr>
          <w:sz w:val="28"/>
          <w:szCs w:val="28"/>
        </w:rPr>
        <w:t xml:space="preserve"> </w:t>
      </w:r>
      <w:r w:rsidR="00BB5C5F" w:rsidRPr="008E54EC">
        <w:rPr>
          <w:sz w:val="28"/>
          <w:szCs w:val="28"/>
        </w:rPr>
        <w:t>затверджен</w:t>
      </w:r>
      <w:r w:rsidR="00582B11" w:rsidRPr="008E54EC">
        <w:rPr>
          <w:sz w:val="28"/>
          <w:szCs w:val="28"/>
        </w:rPr>
        <w:t>их</w:t>
      </w:r>
      <w:r w:rsidR="00582B11" w:rsidRPr="008E54EC">
        <w:rPr>
          <w:sz w:val="28"/>
          <w:szCs w:val="28"/>
          <w:lang w:val="ru-RU"/>
        </w:rPr>
        <w:t xml:space="preserve"> </w:t>
      </w:r>
      <w:r w:rsidR="00BB5C5F" w:rsidRPr="008E54EC">
        <w:rPr>
          <w:sz w:val="28"/>
          <w:szCs w:val="28"/>
        </w:rPr>
        <w:t xml:space="preserve">МОН України </w:t>
      </w:r>
      <w:r w:rsidR="00582B11" w:rsidRPr="008E54EC">
        <w:rPr>
          <w:sz w:val="28"/>
          <w:szCs w:val="28"/>
        </w:rPr>
        <w:t xml:space="preserve">і зареєстрованих у Міністерстві юстиції </w:t>
      </w:r>
      <w:r w:rsidRPr="008E54EC">
        <w:rPr>
          <w:sz w:val="28"/>
          <w:szCs w:val="28"/>
        </w:rPr>
        <w:t xml:space="preserve">(далі – </w:t>
      </w:r>
      <w:r w:rsidR="00C312C7" w:rsidRPr="008E54EC">
        <w:rPr>
          <w:sz w:val="28"/>
          <w:szCs w:val="28"/>
        </w:rPr>
        <w:t>Умови</w:t>
      </w:r>
      <w:r w:rsidRPr="008E54EC">
        <w:rPr>
          <w:sz w:val="28"/>
          <w:szCs w:val="28"/>
        </w:rPr>
        <w:t xml:space="preserve"> прийому), </w:t>
      </w:r>
      <w:r w:rsidR="0030189A" w:rsidRPr="008E54EC">
        <w:rPr>
          <w:sz w:val="28"/>
          <w:szCs w:val="28"/>
        </w:rPr>
        <w:t>П</w:t>
      </w:r>
      <w:r w:rsidRPr="008E54EC">
        <w:rPr>
          <w:sz w:val="28"/>
          <w:szCs w:val="28"/>
        </w:rPr>
        <w:t xml:space="preserve">равил прийому </w:t>
      </w:r>
      <w:r w:rsidR="00A45812" w:rsidRPr="008E54EC">
        <w:rPr>
          <w:sz w:val="28"/>
          <w:szCs w:val="28"/>
        </w:rPr>
        <w:t xml:space="preserve">на навчання </w:t>
      </w:r>
      <w:r w:rsidRPr="008E54EC">
        <w:rPr>
          <w:sz w:val="28"/>
          <w:szCs w:val="28"/>
        </w:rPr>
        <w:t xml:space="preserve">до </w:t>
      </w:r>
      <w:r w:rsidR="0030189A" w:rsidRPr="008E54EC">
        <w:rPr>
          <w:color w:val="000000"/>
          <w:sz w:val="28"/>
          <w:szCs w:val="28"/>
        </w:rPr>
        <w:t>Буковинськ</w:t>
      </w:r>
      <w:r w:rsidR="00A45812" w:rsidRPr="008E54EC">
        <w:rPr>
          <w:color w:val="000000"/>
          <w:sz w:val="28"/>
          <w:szCs w:val="28"/>
        </w:rPr>
        <w:t>ого</w:t>
      </w:r>
      <w:r w:rsidR="0030189A" w:rsidRPr="008E54EC">
        <w:rPr>
          <w:color w:val="000000"/>
          <w:sz w:val="28"/>
          <w:szCs w:val="28"/>
        </w:rPr>
        <w:t xml:space="preserve"> державн</w:t>
      </w:r>
      <w:r w:rsidR="00A45812" w:rsidRPr="008E54EC">
        <w:rPr>
          <w:color w:val="000000"/>
          <w:sz w:val="28"/>
          <w:szCs w:val="28"/>
        </w:rPr>
        <w:t>ого</w:t>
      </w:r>
      <w:r w:rsidR="0030189A" w:rsidRPr="008E54EC">
        <w:rPr>
          <w:color w:val="000000"/>
          <w:sz w:val="28"/>
          <w:szCs w:val="28"/>
        </w:rPr>
        <w:t xml:space="preserve"> медичн</w:t>
      </w:r>
      <w:r w:rsidR="00A45812" w:rsidRPr="008E54EC">
        <w:rPr>
          <w:color w:val="000000"/>
          <w:sz w:val="28"/>
          <w:szCs w:val="28"/>
        </w:rPr>
        <w:t>ого</w:t>
      </w:r>
      <w:r w:rsidR="0030189A" w:rsidRPr="008E54EC">
        <w:rPr>
          <w:color w:val="000000"/>
          <w:sz w:val="28"/>
          <w:szCs w:val="28"/>
        </w:rPr>
        <w:t xml:space="preserve"> університет</w:t>
      </w:r>
      <w:r w:rsidR="00A45812" w:rsidRPr="008E54EC">
        <w:rPr>
          <w:color w:val="000000"/>
          <w:sz w:val="28"/>
          <w:szCs w:val="28"/>
        </w:rPr>
        <w:t>у</w:t>
      </w:r>
      <w:r w:rsidR="0030189A" w:rsidRPr="008E54EC">
        <w:rPr>
          <w:color w:val="000000"/>
          <w:sz w:val="28"/>
          <w:szCs w:val="28"/>
        </w:rPr>
        <w:t xml:space="preserve"> </w:t>
      </w:r>
      <w:r w:rsidRPr="008E54EC">
        <w:rPr>
          <w:sz w:val="28"/>
          <w:szCs w:val="28"/>
        </w:rPr>
        <w:t xml:space="preserve">(далі – Правила прийому), статуту </w:t>
      </w:r>
      <w:r w:rsidR="0030189A" w:rsidRPr="008E54EC">
        <w:rPr>
          <w:color w:val="000000"/>
          <w:sz w:val="28"/>
          <w:szCs w:val="28"/>
        </w:rPr>
        <w:t>Буковинськ</w:t>
      </w:r>
      <w:r w:rsidR="00A45812" w:rsidRPr="008E54EC">
        <w:rPr>
          <w:color w:val="000000"/>
          <w:sz w:val="28"/>
          <w:szCs w:val="28"/>
        </w:rPr>
        <w:t>ого</w:t>
      </w:r>
      <w:r w:rsidR="0030189A" w:rsidRPr="008E54EC">
        <w:rPr>
          <w:color w:val="000000"/>
          <w:sz w:val="28"/>
          <w:szCs w:val="28"/>
        </w:rPr>
        <w:t xml:space="preserve"> державн</w:t>
      </w:r>
      <w:r w:rsidR="00A45812" w:rsidRPr="008E54EC">
        <w:rPr>
          <w:color w:val="000000"/>
          <w:sz w:val="28"/>
          <w:szCs w:val="28"/>
        </w:rPr>
        <w:t>ого</w:t>
      </w:r>
      <w:r w:rsidR="0030189A" w:rsidRPr="008E54EC">
        <w:rPr>
          <w:color w:val="000000"/>
          <w:sz w:val="28"/>
          <w:szCs w:val="28"/>
        </w:rPr>
        <w:t xml:space="preserve"> медичн</w:t>
      </w:r>
      <w:r w:rsidR="00A45812" w:rsidRPr="008E54EC">
        <w:rPr>
          <w:color w:val="000000"/>
          <w:sz w:val="28"/>
          <w:szCs w:val="28"/>
        </w:rPr>
        <w:t>ого</w:t>
      </w:r>
      <w:r w:rsidR="0030189A" w:rsidRPr="008E54EC">
        <w:rPr>
          <w:color w:val="000000"/>
          <w:sz w:val="28"/>
          <w:szCs w:val="28"/>
        </w:rPr>
        <w:t xml:space="preserve"> університет</w:t>
      </w:r>
      <w:r w:rsidR="00A45812" w:rsidRPr="008E54EC">
        <w:rPr>
          <w:color w:val="000000"/>
          <w:sz w:val="28"/>
          <w:szCs w:val="28"/>
        </w:rPr>
        <w:t>у</w:t>
      </w:r>
      <w:r w:rsidR="0094668C" w:rsidRPr="008E54EC">
        <w:rPr>
          <w:color w:val="000000"/>
          <w:sz w:val="28"/>
          <w:szCs w:val="28"/>
        </w:rPr>
        <w:t xml:space="preserve"> (далі </w:t>
      </w:r>
      <w:r w:rsidR="0018507D" w:rsidRPr="008E54EC">
        <w:rPr>
          <w:sz w:val="28"/>
          <w:szCs w:val="28"/>
        </w:rPr>
        <w:t>–</w:t>
      </w:r>
      <w:r w:rsidR="0094668C" w:rsidRPr="008E54EC">
        <w:rPr>
          <w:color w:val="000000"/>
          <w:sz w:val="28"/>
          <w:szCs w:val="28"/>
        </w:rPr>
        <w:t xml:space="preserve"> Університет)</w:t>
      </w:r>
      <w:r w:rsidRPr="008E54EC">
        <w:rPr>
          <w:sz w:val="28"/>
          <w:szCs w:val="28"/>
        </w:rPr>
        <w:t xml:space="preserve"> та положення про Приймальну комісію </w:t>
      </w:r>
      <w:r w:rsidR="0030189A" w:rsidRPr="008E54EC">
        <w:rPr>
          <w:color w:val="000000"/>
          <w:sz w:val="28"/>
          <w:szCs w:val="28"/>
        </w:rPr>
        <w:t>Буковинськ</w:t>
      </w:r>
      <w:r w:rsidR="0018507D" w:rsidRPr="008E54EC">
        <w:rPr>
          <w:color w:val="000000"/>
          <w:sz w:val="28"/>
          <w:szCs w:val="28"/>
        </w:rPr>
        <w:t>ого</w:t>
      </w:r>
      <w:r w:rsidR="0030189A" w:rsidRPr="008E54EC">
        <w:rPr>
          <w:color w:val="000000"/>
          <w:sz w:val="28"/>
          <w:szCs w:val="28"/>
        </w:rPr>
        <w:t xml:space="preserve"> державн</w:t>
      </w:r>
      <w:r w:rsidR="0018507D" w:rsidRPr="008E54EC">
        <w:rPr>
          <w:color w:val="000000"/>
          <w:sz w:val="28"/>
          <w:szCs w:val="28"/>
        </w:rPr>
        <w:t>ого</w:t>
      </w:r>
      <w:r w:rsidR="0030189A" w:rsidRPr="008E54EC">
        <w:rPr>
          <w:color w:val="000000"/>
          <w:sz w:val="28"/>
          <w:szCs w:val="28"/>
        </w:rPr>
        <w:t xml:space="preserve"> медичн</w:t>
      </w:r>
      <w:r w:rsidR="0018507D" w:rsidRPr="008E54EC">
        <w:rPr>
          <w:color w:val="000000"/>
          <w:sz w:val="28"/>
          <w:szCs w:val="28"/>
        </w:rPr>
        <w:t>ого</w:t>
      </w:r>
      <w:r w:rsidR="0030189A" w:rsidRPr="008E54EC">
        <w:rPr>
          <w:color w:val="000000"/>
          <w:sz w:val="28"/>
          <w:szCs w:val="28"/>
        </w:rPr>
        <w:t xml:space="preserve"> університет</w:t>
      </w:r>
      <w:r w:rsidR="0018507D" w:rsidRPr="008E54EC">
        <w:rPr>
          <w:color w:val="000000"/>
          <w:sz w:val="28"/>
          <w:szCs w:val="28"/>
        </w:rPr>
        <w:t>у</w:t>
      </w:r>
      <w:r w:rsidR="0030189A" w:rsidRPr="008E54EC">
        <w:rPr>
          <w:color w:val="000000"/>
          <w:sz w:val="28"/>
          <w:szCs w:val="28"/>
        </w:rPr>
        <w:t xml:space="preserve"> </w:t>
      </w:r>
      <w:r w:rsidRPr="008E54EC">
        <w:rPr>
          <w:sz w:val="28"/>
          <w:szCs w:val="28"/>
        </w:rPr>
        <w:t>(далі – Положення).</w:t>
      </w:r>
    </w:p>
    <w:p w:rsidR="00BB13BB" w:rsidRPr="008E54EC" w:rsidRDefault="00BB13BB" w:rsidP="00BB13BB">
      <w:pPr>
        <w:ind w:firstLine="709"/>
        <w:jc w:val="both"/>
        <w:rPr>
          <w:sz w:val="28"/>
          <w:szCs w:val="28"/>
        </w:rPr>
      </w:pPr>
      <w:r w:rsidRPr="008E54EC">
        <w:rPr>
          <w:sz w:val="28"/>
          <w:szCs w:val="28"/>
        </w:rPr>
        <w:t xml:space="preserve">Положення затверджується Вченою радою </w:t>
      </w:r>
      <w:r w:rsidR="00290BC7" w:rsidRPr="008E54EC">
        <w:rPr>
          <w:sz w:val="28"/>
          <w:szCs w:val="28"/>
        </w:rPr>
        <w:t>Університету</w:t>
      </w:r>
      <w:r w:rsidRPr="008E54EC">
        <w:rPr>
          <w:sz w:val="28"/>
          <w:szCs w:val="28"/>
        </w:rPr>
        <w:t xml:space="preserve"> відповідно до частини третьої статті 38 Закону.</w:t>
      </w:r>
    </w:p>
    <w:p w:rsidR="00BB13BB" w:rsidRPr="008E54EC" w:rsidRDefault="00BB339C" w:rsidP="00BB13BB">
      <w:pPr>
        <w:ind w:firstLine="709"/>
        <w:jc w:val="both"/>
        <w:rPr>
          <w:sz w:val="28"/>
          <w:szCs w:val="28"/>
        </w:rPr>
      </w:pPr>
      <w:r w:rsidRPr="008E54EC">
        <w:rPr>
          <w:sz w:val="28"/>
          <w:szCs w:val="28"/>
        </w:rPr>
        <w:t>1.</w:t>
      </w:r>
      <w:r w:rsidR="00BB13BB" w:rsidRPr="008E54EC">
        <w:rPr>
          <w:sz w:val="28"/>
          <w:szCs w:val="28"/>
        </w:rPr>
        <w:t xml:space="preserve">2. Склад Приймальної комісії затверджується наказом </w:t>
      </w:r>
      <w:r w:rsidR="0030189A" w:rsidRPr="008E54EC">
        <w:rPr>
          <w:sz w:val="28"/>
          <w:szCs w:val="28"/>
        </w:rPr>
        <w:t xml:space="preserve">ректора </w:t>
      </w:r>
      <w:r w:rsidR="0018507D" w:rsidRPr="008E54EC">
        <w:rPr>
          <w:color w:val="000000"/>
          <w:sz w:val="28"/>
          <w:szCs w:val="28"/>
        </w:rPr>
        <w:t>Буковинського державного медичного університету</w:t>
      </w:r>
      <w:r w:rsidR="00BB13BB" w:rsidRPr="008E54EC">
        <w:rPr>
          <w:sz w:val="28"/>
          <w:szCs w:val="28"/>
        </w:rPr>
        <w:t>, який є головою комісії.</w:t>
      </w:r>
    </w:p>
    <w:p w:rsidR="00BB13BB" w:rsidRPr="008E54EC" w:rsidRDefault="00BB13BB" w:rsidP="00BB13BB">
      <w:pPr>
        <w:ind w:firstLine="709"/>
        <w:jc w:val="both"/>
        <w:rPr>
          <w:sz w:val="28"/>
          <w:szCs w:val="28"/>
        </w:rPr>
      </w:pPr>
      <w:r w:rsidRPr="008E54EC">
        <w:rPr>
          <w:sz w:val="28"/>
          <w:szCs w:val="28"/>
        </w:rPr>
        <w:t xml:space="preserve">Голова Приймальної комісії відповідає за виконання покладених на Приймальну комісію завдань і здійснення нею своїх функцій. </w:t>
      </w:r>
    </w:p>
    <w:p w:rsidR="00BB13BB" w:rsidRPr="008E54EC" w:rsidRDefault="00BB13BB" w:rsidP="00BB13BB">
      <w:pPr>
        <w:ind w:firstLine="709"/>
        <w:jc w:val="both"/>
        <w:rPr>
          <w:sz w:val="28"/>
          <w:szCs w:val="28"/>
        </w:rPr>
      </w:pPr>
      <w:r w:rsidRPr="008E54EC">
        <w:rPr>
          <w:sz w:val="28"/>
          <w:szCs w:val="28"/>
        </w:rPr>
        <w:t>До складу Приймальної комісії входять:</w:t>
      </w:r>
    </w:p>
    <w:p w:rsidR="00BB13BB" w:rsidRPr="008E54EC" w:rsidRDefault="00BB13BB" w:rsidP="00BB13BB">
      <w:pPr>
        <w:ind w:firstLine="709"/>
        <w:jc w:val="both"/>
        <w:rPr>
          <w:sz w:val="28"/>
          <w:szCs w:val="28"/>
        </w:rPr>
      </w:pPr>
      <w:r w:rsidRPr="008E54EC">
        <w:rPr>
          <w:sz w:val="28"/>
          <w:szCs w:val="28"/>
        </w:rPr>
        <w:t>заступник (заступники) голови Приймальної комісії;</w:t>
      </w:r>
    </w:p>
    <w:p w:rsidR="00BB13BB" w:rsidRPr="008E54EC" w:rsidRDefault="00BB13BB" w:rsidP="00BB13BB">
      <w:pPr>
        <w:ind w:firstLine="709"/>
        <w:jc w:val="both"/>
        <w:rPr>
          <w:sz w:val="28"/>
          <w:szCs w:val="28"/>
        </w:rPr>
      </w:pPr>
      <w:r w:rsidRPr="008E54EC">
        <w:rPr>
          <w:sz w:val="28"/>
          <w:szCs w:val="28"/>
        </w:rPr>
        <w:t>відповідальний секретар Приймальної комісії;</w:t>
      </w:r>
    </w:p>
    <w:p w:rsidR="00BB13BB" w:rsidRPr="008E54EC" w:rsidRDefault="00BB13BB" w:rsidP="00BB13BB">
      <w:pPr>
        <w:ind w:firstLine="709"/>
        <w:jc w:val="both"/>
        <w:rPr>
          <w:sz w:val="28"/>
          <w:szCs w:val="28"/>
        </w:rPr>
      </w:pPr>
      <w:r w:rsidRPr="008E54EC">
        <w:rPr>
          <w:sz w:val="28"/>
          <w:szCs w:val="28"/>
        </w:rPr>
        <w:t>уповноважена особа Приймальної комісії з питань прийняття та розгляду електронних заяв;</w:t>
      </w:r>
    </w:p>
    <w:p w:rsidR="00BB13BB" w:rsidRPr="008E54EC" w:rsidRDefault="00BB13BB" w:rsidP="00BB13BB">
      <w:pPr>
        <w:ind w:firstLine="709"/>
        <w:jc w:val="both"/>
        <w:rPr>
          <w:sz w:val="28"/>
          <w:szCs w:val="28"/>
        </w:rPr>
      </w:pPr>
      <w:r w:rsidRPr="008E54EC">
        <w:rPr>
          <w:sz w:val="28"/>
          <w:szCs w:val="28"/>
        </w:rPr>
        <w:t>заступники відповідального секретаря Приймальної комісії;</w:t>
      </w:r>
    </w:p>
    <w:p w:rsidR="00BB13BB" w:rsidRPr="008E54EC" w:rsidRDefault="00BB13BB" w:rsidP="00BB13BB">
      <w:pPr>
        <w:ind w:firstLine="709"/>
        <w:jc w:val="both"/>
        <w:rPr>
          <w:sz w:val="28"/>
          <w:szCs w:val="28"/>
        </w:rPr>
      </w:pPr>
      <w:r w:rsidRPr="008E54EC">
        <w:rPr>
          <w:sz w:val="28"/>
          <w:szCs w:val="28"/>
        </w:rPr>
        <w:t>члени Приймальної комісії (декани факультетів, керівники структурних підрозділів тощо);</w:t>
      </w:r>
    </w:p>
    <w:p w:rsidR="00BB13BB" w:rsidRPr="008E54EC" w:rsidRDefault="00BB13BB" w:rsidP="00BB13BB">
      <w:pPr>
        <w:ind w:firstLine="709"/>
        <w:jc w:val="both"/>
        <w:rPr>
          <w:sz w:val="28"/>
          <w:szCs w:val="28"/>
        </w:rPr>
      </w:pPr>
      <w:r w:rsidRPr="008E54EC">
        <w:rPr>
          <w:sz w:val="28"/>
          <w:szCs w:val="28"/>
        </w:rPr>
        <w:t>представники органів студентського самоврядування відповідно до пункту 6 частини п’ятої статті 40 Закону та профспілкових організацій.</w:t>
      </w:r>
    </w:p>
    <w:p w:rsidR="00BB13BB" w:rsidRPr="008E54EC" w:rsidRDefault="00BB13BB" w:rsidP="00BB13BB">
      <w:pPr>
        <w:ind w:firstLine="709"/>
        <w:jc w:val="both"/>
        <w:rPr>
          <w:sz w:val="28"/>
          <w:szCs w:val="28"/>
        </w:rPr>
      </w:pPr>
      <w:r w:rsidRPr="008E54EC">
        <w:rPr>
          <w:sz w:val="28"/>
          <w:szCs w:val="28"/>
        </w:rPr>
        <w:t xml:space="preserve">Заступником голови Приймальної комісії призначається </w:t>
      </w:r>
      <w:r w:rsidR="0030189A" w:rsidRPr="008E54EC">
        <w:rPr>
          <w:sz w:val="28"/>
          <w:szCs w:val="28"/>
        </w:rPr>
        <w:t>проректор</w:t>
      </w:r>
      <w:r w:rsidRPr="008E54EC">
        <w:rPr>
          <w:sz w:val="28"/>
          <w:szCs w:val="28"/>
        </w:rPr>
        <w:t xml:space="preserve"> або керівник структурного підрозділу </w:t>
      </w:r>
      <w:r w:rsidR="0030189A" w:rsidRPr="008E54EC">
        <w:rPr>
          <w:sz w:val="28"/>
          <w:szCs w:val="28"/>
        </w:rPr>
        <w:t>Університету</w:t>
      </w:r>
      <w:r w:rsidRPr="008E54EC">
        <w:rPr>
          <w:sz w:val="28"/>
          <w:szCs w:val="28"/>
        </w:rPr>
        <w:t>.</w:t>
      </w:r>
    </w:p>
    <w:p w:rsidR="00BB13BB" w:rsidRPr="008E54EC" w:rsidRDefault="00BB13BB" w:rsidP="00BB13BB">
      <w:pPr>
        <w:ind w:firstLine="709"/>
        <w:jc w:val="both"/>
        <w:rPr>
          <w:sz w:val="28"/>
          <w:szCs w:val="28"/>
        </w:rPr>
      </w:pPr>
      <w:r w:rsidRPr="008E54EC">
        <w:rPr>
          <w:sz w:val="28"/>
          <w:szCs w:val="28"/>
        </w:rPr>
        <w:t xml:space="preserve">Відповідальний секретар Приймальної комісії та його заступники призначаються наказом керівника </w:t>
      </w:r>
      <w:r w:rsidR="0018507D" w:rsidRPr="008E54EC">
        <w:rPr>
          <w:sz w:val="28"/>
          <w:szCs w:val="28"/>
        </w:rPr>
        <w:t>Університету</w:t>
      </w:r>
      <w:r w:rsidRPr="008E54EC">
        <w:rPr>
          <w:sz w:val="28"/>
          <w:szCs w:val="28"/>
        </w:rPr>
        <w:t xml:space="preserve"> з числа провідних науково-педагогічних (педагогічних) працівників </w:t>
      </w:r>
      <w:r w:rsidR="004F70D9" w:rsidRPr="008E54EC">
        <w:rPr>
          <w:sz w:val="28"/>
          <w:szCs w:val="28"/>
        </w:rPr>
        <w:t>Університету</w:t>
      </w:r>
      <w:r w:rsidRPr="008E54EC">
        <w:rPr>
          <w:sz w:val="28"/>
          <w:szCs w:val="28"/>
        </w:rPr>
        <w:t>.</w:t>
      </w:r>
    </w:p>
    <w:p w:rsidR="00BB13BB" w:rsidRPr="008E54EC" w:rsidRDefault="00BB13BB" w:rsidP="00BB13BB">
      <w:pPr>
        <w:ind w:firstLine="709"/>
        <w:jc w:val="both"/>
        <w:rPr>
          <w:sz w:val="28"/>
          <w:szCs w:val="28"/>
        </w:rPr>
      </w:pPr>
      <w:r w:rsidRPr="008E54EC">
        <w:rPr>
          <w:sz w:val="28"/>
          <w:szCs w:val="28"/>
        </w:rPr>
        <w:t xml:space="preserve">Наказ про затвердження складу Приймальної комісії видається </w:t>
      </w:r>
      <w:r w:rsidR="004F70D9" w:rsidRPr="008E54EC">
        <w:rPr>
          <w:sz w:val="28"/>
          <w:szCs w:val="28"/>
        </w:rPr>
        <w:t>ректором закладу вищої освіти</w:t>
      </w:r>
      <w:r w:rsidR="0018507D" w:rsidRPr="008E54EC">
        <w:rPr>
          <w:sz w:val="28"/>
          <w:szCs w:val="28"/>
        </w:rPr>
        <w:t xml:space="preserve"> </w:t>
      </w:r>
      <w:r w:rsidRPr="008E54EC">
        <w:rPr>
          <w:sz w:val="28"/>
          <w:szCs w:val="28"/>
        </w:rPr>
        <w:t xml:space="preserve">до початку календарного року. </w:t>
      </w:r>
    </w:p>
    <w:p w:rsidR="00BB13BB" w:rsidRPr="008E54EC" w:rsidRDefault="00BB339C" w:rsidP="00BB13BB">
      <w:pPr>
        <w:ind w:firstLine="709"/>
        <w:jc w:val="both"/>
        <w:rPr>
          <w:sz w:val="28"/>
          <w:szCs w:val="28"/>
        </w:rPr>
      </w:pPr>
      <w:r w:rsidRPr="008E54EC">
        <w:rPr>
          <w:sz w:val="28"/>
          <w:szCs w:val="28"/>
        </w:rPr>
        <w:t>1.</w:t>
      </w:r>
      <w:r w:rsidR="00BB13BB" w:rsidRPr="008E54EC">
        <w:rPr>
          <w:sz w:val="28"/>
          <w:szCs w:val="28"/>
        </w:rPr>
        <w:t xml:space="preserve">3. Для виконання покладених на Приймальну комісію завдань і здійснення нею своїх функцій відповідно до наказу </w:t>
      </w:r>
      <w:r w:rsidR="004F70D9" w:rsidRPr="008E54EC">
        <w:rPr>
          <w:sz w:val="28"/>
          <w:szCs w:val="28"/>
        </w:rPr>
        <w:t xml:space="preserve">ректора закладу вищої освіти </w:t>
      </w:r>
      <w:r w:rsidR="00BB13BB" w:rsidRPr="008E54EC">
        <w:rPr>
          <w:sz w:val="28"/>
          <w:szCs w:val="28"/>
        </w:rPr>
        <w:t>утворюються такі підрозділи Приймальної комісії:</w:t>
      </w:r>
    </w:p>
    <w:p w:rsidR="00BB13BB" w:rsidRPr="008E54EC" w:rsidRDefault="00BB13BB" w:rsidP="00BB13BB">
      <w:pPr>
        <w:ind w:firstLine="709"/>
        <w:jc w:val="both"/>
        <w:rPr>
          <w:sz w:val="28"/>
          <w:szCs w:val="28"/>
        </w:rPr>
      </w:pPr>
      <w:r w:rsidRPr="008E54EC">
        <w:rPr>
          <w:sz w:val="28"/>
          <w:szCs w:val="28"/>
        </w:rPr>
        <w:t>предметні екзаменаційні комісії;</w:t>
      </w:r>
    </w:p>
    <w:p w:rsidR="00BB13BB" w:rsidRPr="008E54EC" w:rsidRDefault="00BB13BB" w:rsidP="00BB13BB">
      <w:pPr>
        <w:ind w:firstLine="709"/>
        <w:jc w:val="both"/>
        <w:rPr>
          <w:sz w:val="28"/>
          <w:szCs w:val="28"/>
        </w:rPr>
      </w:pPr>
      <w:r w:rsidRPr="008E54EC">
        <w:rPr>
          <w:sz w:val="28"/>
          <w:szCs w:val="28"/>
        </w:rPr>
        <w:t>комісії для проведення співбесід;</w:t>
      </w:r>
    </w:p>
    <w:p w:rsidR="00BB13BB" w:rsidRPr="008E54EC" w:rsidRDefault="00BB13BB" w:rsidP="00BB13BB">
      <w:pPr>
        <w:ind w:firstLine="709"/>
        <w:jc w:val="both"/>
        <w:rPr>
          <w:sz w:val="28"/>
          <w:szCs w:val="28"/>
        </w:rPr>
      </w:pPr>
      <w:r w:rsidRPr="008E54EC">
        <w:rPr>
          <w:sz w:val="28"/>
          <w:szCs w:val="28"/>
        </w:rPr>
        <w:t xml:space="preserve">фахові атестаційні комісії; </w:t>
      </w:r>
    </w:p>
    <w:p w:rsidR="00BB13BB" w:rsidRPr="008E54EC" w:rsidRDefault="00BB13BB" w:rsidP="00BB13BB">
      <w:pPr>
        <w:ind w:firstLine="709"/>
        <w:jc w:val="both"/>
        <w:rPr>
          <w:sz w:val="28"/>
          <w:szCs w:val="28"/>
        </w:rPr>
      </w:pPr>
      <w:r w:rsidRPr="008E54EC">
        <w:rPr>
          <w:sz w:val="28"/>
          <w:szCs w:val="28"/>
        </w:rPr>
        <w:lastRenderedPageBreak/>
        <w:t>предметні комісії;</w:t>
      </w:r>
    </w:p>
    <w:p w:rsidR="00BB13BB" w:rsidRPr="008E54EC" w:rsidRDefault="00353C68" w:rsidP="00BB13BB">
      <w:pPr>
        <w:ind w:firstLine="709"/>
        <w:jc w:val="both"/>
        <w:rPr>
          <w:sz w:val="28"/>
          <w:szCs w:val="28"/>
        </w:rPr>
      </w:pPr>
      <w:r w:rsidRPr="008E54EC">
        <w:rPr>
          <w:sz w:val="28"/>
          <w:szCs w:val="28"/>
        </w:rPr>
        <w:t>апеляційна комісія</w:t>
      </w:r>
      <w:r w:rsidR="00BB13BB" w:rsidRPr="008E54EC">
        <w:rPr>
          <w:sz w:val="28"/>
          <w:szCs w:val="28"/>
        </w:rPr>
        <w:t>;</w:t>
      </w:r>
    </w:p>
    <w:p w:rsidR="00353C68" w:rsidRPr="008E54EC" w:rsidRDefault="00353C68" w:rsidP="00BB13BB">
      <w:pPr>
        <w:ind w:firstLine="709"/>
        <w:jc w:val="both"/>
        <w:rPr>
          <w:sz w:val="28"/>
          <w:szCs w:val="28"/>
        </w:rPr>
      </w:pPr>
      <w:r w:rsidRPr="008E54EC">
        <w:rPr>
          <w:sz w:val="28"/>
          <w:szCs w:val="28"/>
        </w:rPr>
        <w:t>відбіркова комісія;</w:t>
      </w:r>
    </w:p>
    <w:p w:rsidR="00BB13BB" w:rsidRPr="008E54EC" w:rsidRDefault="00353C68" w:rsidP="00BB13BB">
      <w:pPr>
        <w:ind w:firstLine="709"/>
        <w:jc w:val="both"/>
        <w:rPr>
          <w:sz w:val="28"/>
          <w:szCs w:val="28"/>
        </w:rPr>
      </w:pPr>
      <w:r w:rsidRPr="008E54EC">
        <w:rPr>
          <w:sz w:val="28"/>
          <w:szCs w:val="28"/>
        </w:rPr>
        <w:t>комісії з розгляду мотиваційних листів</w:t>
      </w:r>
      <w:r w:rsidR="00BB13BB" w:rsidRPr="008E54EC">
        <w:rPr>
          <w:sz w:val="28"/>
          <w:szCs w:val="28"/>
        </w:rPr>
        <w:t>.</w:t>
      </w:r>
    </w:p>
    <w:p w:rsidR="00BB13BB" w:rsidRPr="008E54EC" w:rsidRDefault="00BB13BB" w:rsidP="00BB13BB">
      <w:pPr>
        <w:ind w:firstLine="709"/>
        <w:jc w:val="both"/>
        <w:rPr>
          <w:sz w:val="28"/>
          <w:szCs w:val="28"/>
        </w:rPr>
      </w:pPr>
      <w:r w:rsidRPr="008E54EC">
        <w:rPr>
          <w:sz w:val="28"/>
          <w:szCs w:val="28"/>
        </w:rPr>
        <w:t>Допускається включати до складу цих комісій науково-педагогічних (педагогічних) працівників інших закладів</w:t>
      </w:r>
      <w:r w:rsidR="00353EF8" w:rsidRPr="008E54EC">
        <w:rPr>
          <w:sz w:val="28"/>
          <w:szCs w:val="28"/>
        </w:rPr>
        <w:t xml:space="preserve"> освіти</w:t>
      </w:r>
      <w:r w:rsidRPr="008E54EC">
        <w:rPr>
          <w:sz w:val="28"/>
          <w:szCs w:val="28"/>
        </w:rPr>
        <w:t>.</w:t>
      </w:r>
    </w:p>
    <w:p w:rsidR="00BB13BB" w:rsidRPr="008E54EC" w:rsidRDefault="00BB13BB" w:rsidP="00BB13BB">
      <w:pPr>
        <w:ind w:firstLine="709"/>
        <w:jc w:val="both"/>
        <w:rPr>
          <w:sz w:val="28"/>
          <w:szCs w:val="28"/>
        </w:rPr>
      </w:pPr>
      <w:r w:rsidRPr="008E54EC">
        <w:rPr>
          <w:b/>
          <w:i/>
          <w:sz w:val="28"/>
          <w:szCs w:val="28"/>
        </w:rPr>
        <w:t>Предметні екзаменаційні комісії та комісії для проведення співбесід</w:t>
      </w:r>
      <w:r w:rsidRPr="008E54EC">
        <w:rPr>
          <w:sz w:val="28"/>
          <w:szCs w:val="28"/>
        </w:rPr>
        <w:t xml:space="preserve"> утворюються у випадках, передбачених </w:t>
      </w:r>
      <w:r w:rsidR="00290BC7" w:rsidRPr="008E54EC">
        <w:rPr>
          <w:sz w:val="28"/>
          <w:szCs w:val="28"/>
        </w:rPr>
        <w:t>Правилами</w:t>
      </w:r>
      <w:r w:rsidRPr="008E54EC">
        <w:rPr>
          <w:sz w:val="28"/>
          <w:szCs w:val="28"/>
        </w:rPr>
        <w:t xml:space="preserve"> прийому, для проведення вступних випробувань при вступі на навчання за ступенями </w:t>
      </w:r>
      <w:r w:rsidR="0018507D" w:rsidRPr="008E54EC">
        <w:rPr>
          <w:sz w:val="28"/>
          <w:szCs w:val="28"/>
        </w:rPr>
        <w:t xml:space="preserve">фахового </w:t>
      </w:r>
      <w:r w:rsidRPr="008E54EC">
        <w:rPr>
          <w:sz w:val="28"/>
          <w:szCs w:val="28"/>
        </w:rPr>
        <w:t>молодшого бакалавра, бакалавра</w:t>
      </w:r>
      <w:r w:rsidR="00ED6EBF" w:rsidRPr="008E54EC">
        <w:rPr>
          <w:sz w:val="28"/>
          <w:szCs w:val="28"/>
        </w:rPr>
        <w:t>,</w:t>
      </w:r>
      <w:r w:rsidRPr="008E54EC">
        <w:rPr>
          <w:sz w:val="28"/>
          <w:szCs w:val="28"/>
        </w:rPr>
        <w:t xml:space="preserve"> </w:t>
      </w:r>
      <w:r w:rsidR="00ED6EBF" w:rsidRPr="008E54EC">
        <w:rPr>
          <w:sz w:val="28"/>
          <w:szCs w:val="28"/>
        </w:rPr>
        <w:t>м</w:t>
      </w:r>
      <w:r w:rsidRPr="008E54EC">
        <w:rPr>
          <w:sz w:val="28"/>
          <w:szCs w:val="28"/>
        </w:rPr>
        <w:t xml:space="preserve">агістра </w:t>
      </w:r>
      <w:r w:rsidR="00ED6EBF" w:rsidRPr="008E54EC">
        <w:rPr>
          <w:sz w:val="28"/>
          <w:szCs w:val="28"/>
        </w:rPr>
        <w:t xml:space="preserve">медичного </w:t>
      </w:r>
      <w:r w:rsidRPr="008E54EC">
        <w:rPr>
          <w:sz w:val="28"/>
          <w:szCs w:val="28"/>
        </w:rPr>
        <w:t xml:space="preserve">спрямувань на основі повної загальної середньої освіти, </w:t>
      </w:r>
      <w:r w:rsidR="00ED6EBF" w:rsidRPr="008E54EC">
        <w:rPr>
          <w:sz w:val="28"/>
          <w:szCs w:val="28"/>
        </w:rPr>
        <w:t>освітньо-професійним ступенем</w:t>
      </w:r>
      <w:r w:rsidRPr="008E54EC">
        <w:rPr>
          <w:sz w:val="28"/>
          <w:szCs w:val="28"/>
        </w:rPr>
        <w:t xml:space="preserve"> </w:t>
      </w:r>
      <w:r w:rsidR="00ED6EBF" w:rsidRPr="008E54EC">
        <w:rPr>
          <w:sz w:val="28"/>
          <w:szCs w:val="28"/>
        </w:rPr>
        <w:t xml:space="preserve">фахового молодшого бакалавра </w:t>
      </w:r>
      <w:r w:rsidRPr="008E54EC">
        <w:rPr>
          <w:sz w:val="28"/>
          <w:szCs w:val="28"/>
        </w:rPr>
        <w:t xml:space="preserve">на основі базової (повної) загальної середньої освіти. До складу цих комісій можуть входити (за згодою) працівники інших </w:t>
      </w:r>
      <w:r w:rsidR="00ED6EBF" w:rsidRPr="008E54EC">
        <w:rPr>
          <w:sz w:val="28"/>
          <w:szCs w:val="28"/>
        </w:rPr>
        <w:t>закладів освіти</w:t>
      </w:r>
      <w:r w:rsidRPr="008E54EC">
        <w:rPr>
          <w:sz w:val="28"/>
          <w:szCs w:val="28"/>
        </w:rPr>
        <w:t xml:space="preserve">, науково-дослідних установ. </w:t>
      </w:r>
    </w:p>
    <w:p w:rsidR="00BB13BB" w:rsidRPr="008E54EC" w:rsidRDefault="00BB13BB" w:rsidP="00BB13BB">
      <w:pPr>
        <w:ind w:firstLine="709"/>
        <w:jc w:val="both"/>
        <w:rPr>
          <w:sz w:val="28"/>
          <w:szCs w:val="28"/>
        </w:rPr>
      </w:pPr>
      <w:r w:rsidRPr="008E54EC">
        <w:rPr>
          <w:b/>
          <w:i/>
          <w:sz w:val="28"/>
          <w:szCs w:val="28"/>
        </w:rPr>
        <w:t>Фахові атестаційні комісії</w:t>
      </w:r>
      <w:r w:rsidRPr="008E54EC">
        <w:rPr>
          <w:sz w:val="28"/>
          <w:szCs w:val="28"/>
        </w:rPr>
        <w:t xml:space="preserve"> утворюються для проведення вступних випробувань при вступі на навчання на основі раніше здобутого </w:t>
      </w:r>
      <w:r w:rsidR="004F70D9" w:rsidRPr="008E54EC">
        <w:rPr>
          <w:sz w:val="28"/>
          <w:szCs w:val="28"/>
        </w:rPr>
        <w:t xml:space="preserve">освітнього </w:t>
      </w:r>
      <w:r w:rsidRPr="008E54EC">
        <w:rPr>
          <w:sz w:val="28"/>
          <w:szCs w:val="28"/>
        </w:rPr>
        <w:t>ступеня (освітньо-кваліфікаційного рівн</w:t>
      </w:r>
      <w:r w:rsidR="00ED6EBF" w:rsidRPr="008E54EC">
        <w:rPr>
          <w:sz w:val="28"/>
          <w:szCs w:val="28"/>
        </w:rPr>
        <w:t>я</w:t>
      </w:r>
      <w:r w:rsidR="004F70D9" w:rsidRPr="008E54EC">
        <w:rPr>
          <w:sz w:val="28"/>
          <w:szCs w:val="28"/>
        </w:rPr>
        <w:t>)</w:t>
      </w:r>
      <w:r w:rsidRPr="008E54EC">
        <w:rPr>
          <w:sz w:val="28"/>
          <w:szCs w:val="28"/>
        </w:rPr>
        <w:t xml:space="preserve">. До складу цих комісій можуть входити (за згодою) науково-педагогічні (педагогічні) працівники інших </w:t>
      </w:r>
      <w:r w:rsidR="00ED6EBF" w:rsidRPr="008E54EC">
        <w:rPr>
          <w:sz w:val="28"/>
          <w:szCs w:val="28"/>
        </w:rPr>
        <w:t>закладів освіти</w:t>
      </w:r>
      <w:r w:rsidRPr="008E54EC">
        <w:rPr>
          <w:sz w:val="28"/>
          <w:szCs w:val="28"/>
        </w:rPr>
        <w:t>.</w:t>
      </w:r>
    </w:p>
    <w:p w:rsidR="00BB13BB" w:rsidRPr="008E54EC" w:rsidRDefault="00BB13BB" w:rsidP="00BB13BB">
      <w:pPr>
        <w:ind w:firstLine="709"/>
        <w:jc w:val="both"/>
        <w:rPr>
          <w:sz w:val="28"/>
          <w:szCs w:val="28"/>
        </w:rPr>
      </w:pPr>
      <w:r w:rsidRPr="008E54EC">
        <w:rPr>
          <w:b/>
          <w:i/>
          <w:sz w:val="28"/>
          <w:szCs w:val="28"/>
        </w:rPr>
        <w:t>Предметні комісії</w:t>
      </w:r>
      <w:r w:rsidRPr="008E54EC">
        <w:rPr>
          <w:sz w:val="28"/>
          <w:szCs w:val="28"/>
        </w:rPr>
        <w:t xml:space="preserve"> утворюються для проведення вступних випробувань до аспірантури. До складу предметних комісій включаються доктори філософії та доктори наук, які здійснюють наукові дослідження за відповідною спеціальністю та відповідають за виконання відповідної </w:t>
      </w:r>
      <w:proofErr w:type="spellStart"/>
      <w:r w:rsidRPr="008E54EC">
        <w:rPr>
          <w:sz w:val="28"/>
          <w:szCs w:val="28"/>
        </w:rPr>
        <w:t>освітньо</w:t>
      </w:r>
      <w:proofErr w:type="spellEnd"/>
      <w:r w:rsidRPr="008E54EC">
        <w:rPr>
          <w:sz w:val="28"/>
          <w:szCs w:val="28"/>
        </w:rPr>
        <w:t xml:space="preserve">-наукової програми. До складу предметних комісій можуть входити також представники інших </w:t>
      </w:r>
      <w:r w:rsidR="00ED6EBF" w:rsidRPr="008E54EC">
        <w:rPr>
          <w:sz w:val="28"/>
          <w:szCs w:val="28"/>
        </w:rPr>
        <w:t>закладів вищої освіти</w:t>
      </w:r>
      <w:r w:rsidRPr="008E54EC">
        <w:rPr>
          <w:sz w:val="28"/>
          <w:szCs w:val="28"/>
        </w:rPr>
        <w:t xml:space="preserve"> (наукових установ) (за згодою), з якими укладено договори про ведення спільної наукової діяльності, та/або спільного керівництва дослідженнями аспірантів, та/або спільного виконання </w:t>
      </w:r>
      <w:proofErr w:type="spellStart"/>
      <w:r w:rsidRPr="008E54EC">
        <w:rPr>
          <w:sz w:val="28"/>
          <w:szCs w:val="28"/>
        </w:rPr>
        <w:t>освітньо</w:t>
      </w:r>
      <w:proofErr w:type="spellEnd"/>
      <w:r w:rsidRPr="008E54EC">
        <w:rPr>
          <w:sz w:val="28"/>
          <w:szCs w:val="28"/>
        </w:rPr>
        <w:t xml:space="preserve">-наукової програми або якщо здійснюється підготовка докторів філософії за </w:t>
      </w:r>
      <w:proofErr w:type="spellStart"/>
      <w:r w:rsidRPr="008E54EC">
        <w:rPr>
          <w:sz w:val="28"/>
          <w:szCs w:val="28"/>
        </w:rPr>
        <w:t>освітньо</w:t>
      </w:r>
      <w:proofErr w:type="spellEnd"/>
      <w:r w:rsidRPr="008E54EC">
        <w:rPr>
          <w:sz w:val="28"/>
          <w:szCs w:val="28"/>
        </w:rPr>
        <w:t xml:space="preserve">-науковою програмою, узгодженою між </w:t>
      </w:r>
      <w:r w:rsidR="0094668C" w:rsidRPr="008E54EC">
        <w:rPr>
          <w:sz w:val="28"/>
          <w:szCs w:val="28"/>
        </w:rPr>
        <w:t xml:space="preserve">Університетом </w:t>
      </w:r>
      <w:r w:rsidRPr="008E54EC">
        <w:rPr>
          <w:sz w:val="28"/>
          <w:szCs w:val="28"/>
        </w:rPr>
        <w:t>і науковою установою. До складу предметної комісії з іноземної мови можуть включатися також особи, які не мають наукового ступеня і вченого звання, але вільно володіють відповідною іноземною мовою і за рішенням вченої ради можуть кваліфіковано оцінити рівень знання відповідної мови вступником.</w:t>
      </w:r>
    </w:p>
    <w:p w:rsidR="00BB13BB" w:rsidRPr="008E54EC" w:rsidRDefault="00BB13BB" w:rsidP="00BB13BB">
      <w:pPr>
        <w:ind w:firstLine="709"/>
        <w:jc w:val="both"/>
        <w:rPr>
          <w:sz w:val="28"/>
          <w:szCs w:val="28"/>
        </w:rPr>
      </w:pPr>
      <w:r w:rsidRPr="008E54EC">
        <w:rPr>
          <w:b/>
          <w:i/>
          <w:sz w:val="28"/>
          <w:szCs w:val="28"/>
        </w:rPr>
        <w:t>Апеляційна комісія</w:t>
      </w:r>
      <w:r w:rsidRPr="008E54EC">
        <w:rPr>
          <w:sz w:val="28"/>
          <w:szCs w:val="28"/>
        </w:rPr>
        <w:t xml:space="preserve"> утворюється для розгляду апеляцій вступників. Головою апеляційної комісії призначається </w:t>
      </w:r>
      <w:r w:rsidR="00C312C7" w:rsidRPr="008E54EC">
        <w:rPr>
          <w:sz w:val="28"/>
          <w:szCs w:val="28"/>
        </w:rPr>
        <w:t>один із проректорів</w:t>
      </w:r>
      <w:r w:rsidRPr="008E54EC">
        <w:rPr>
          <w:sz w:val="28"/>
          <w:szCs w:val="28"/>
        </w:rPr>
        <w:t xml:space="preserve"> </w:t>
      </w:r>
      <w:r w:rsidR="0094668C" w:rsidRPr="008E54EC">
        <w:rPr>
          <w:sz w:val="28"/>
          <w:szCs w:val="28"/>
        </w:rPr>
        <w:t>Університету</w:t>
      </w:r>
      <w:r w:rsidRPr="008E54EC">
        <w:rPr>
          <w:sz w:val="28"/>
          <w:szCs w:val="28"/>
        </w:rPr>
        <w:t xml:space="preserve">, який не є членом предметних або фахових атестаційних комісій. При прийомі на навчання на основі базової і повної загальної середньої освіти склад апеляційної комісії формується з числа провідних науково-педагогічних (педагогічних) працівників </w:t>
      </w:r>
      <w:r w:rsidR="00ED6EBF" w:rsidRPr="008E54EC">
        <w:rPr>
          <w:sz w:val="28"/>
          <w:szCs w:val="28"/>
        </w:rPr>
        <w:t>Університету</w:t>
      </w:r>
      <w:r w:rsidRPr="008E54EC">
        <w:rPr>
          <w:sz w:val="28"/>
          <w:szCs w:val="28"/>
        </w:rPr>
        <w:t xml:space="preserve"> та вчителів системи загальної середньої освіти регіону, які не є членами предметної екзаменаційної комісії, комісії для проведення співбесід </w:t>
      </w:r>
      <w:r w:rsidR="00AE079D" w:rsidRPr="008E54EC">
        <w:rPr>
          <w:sz w:val="28"/>
          <w:szCs w:val="28"/>
        </w:rPr>
        <w:t>в Університеті</w:t>
      </w:r>
      <w:r w:rsidRPr="008E54EC">
        <w:rPr>
          <w:sz w:val="28"/>
          <w:szCs w:val="28"/>
        </w:rPr>
        <w:t xml:space="preserve">. </w:t>
      </w:r>
    </w:p>
    <w:p w:rsidR="00BB13BB" w:rsidRPr="008E54EC" w:rsidRDefault="00BB13BB" w:rsidP="00BB13BB">
      <w:pPr>
        <w:ind w:firstLine="709"/>
        <w:jc w:val="both"/>
        <w:rPr>
          <w:sz w:val="28"/>
          <w:szCs w:val="28"/>
        </w:rPr>
      </w:pPr>
      <w:r w:rsidRPr="008E54EC">
        <w:rPr>
          <w:sz w:val="28"/>
          <w:szCs w:val="28"/>
        </w:rPr>
        <w:t xml:space="preserve">При прийомі на навчання на основі раніше здобутих ступеня </w:t>
      </w:r>
      <w:r w:rsidR="00ED6EBF" w:rsidRPr="008E54EC">
        <w:rPr>
          <w:sz w:val="28"/>
          <w:szCs w:val="28"/>
        </w:rPr>
        <w:t xml:space="preserve">фахового </w:t>
      </w:r>
      <w:r w:rsidRPr="008E54EC">
        <w:rPr>
          <w:sz w:val="28"/>
          <w:szCs w:val="28"/>
        </w:rPr>
        <w:t xml:space="preserve">молодшого бакалавра, </w:t>
      </w:r>
      <w:r w:rsidR="00ED6EBF" w:rsidRPr="008E54EC">
        <w:rPr>
          <w:sz w:val="28"/>
          <w:szCs w:val="28"/>
        </w:rPr>
        <w:t xml:space="preserve">молодшого бакалавра, </w:t>
      </w:r>
      <w:r w:rsidRPr="008E54EC">
        <w:rPr>
          <w:sz w:val="28"/>
          <w:szCs w:val="28"/>
        </w:rPr>
        <w:t>бакалавра,</w:t>
      </w:r>
      <w:r w:rsidR="00ED6EBF" w:rsidRPr="008E54EC">
        <w:rPr>
          <w:sz w:val="28"/>
          <w:szCs w:val="28"/>
        </w:rPr>
        <w:t xml:space="preserve"> магістра,</w:t>
      </w:r>
      <w:r w:rsidRPr="008E54EC">
        <w:rPr>
          <w:sz w:val="28"/>
          <w:szCs w:val="28"/>
        </w:rPr>
        <w:t xml:space="preserve"> освітньо-кваліфікаційних рівнів молодшого спеціаліста, спеціаліста склад апеляційної </w:t>
      </w:r>
      <w:r w:rsidRPr="008E54EC">
        <w:rPr>
          <w:sz w:val="28"/>
          <w:szCs w:val="28"/>
        </w:rPr>
        <w:lastRenderedPageBreak/>
        <w:t xml:space="preserve">комісії формується з числа провідних науково-педагогічних (педагогічних) працівників </w:t>
      </w:r>
      <w:r w:rsidR="00ED6EBF" w:rsidRPr="008E54EC">
        <w:rPr>
          <w:sz w:val="28"/>
          <w:szCs w:val="28"/>
        </w:rPr>
        <w:t>Університету</w:t>
      </w:r>
      <w:r w:rsidRPr="008E54EC">
        <w:rPr>
          <w:sz w:val="28"/>
          <w:szCs w:val="28"/>
        </w:rPr>
        <w:t xml:space="preserve"> і наукових установ України.</w:t>
      </w:r>
    </w:p>
    <w:p w:rsidR="00BB13BB" w:rsidRPr="008E54EC" w:rsidRDefault="00BB13BB" w:rsidP="00BB13BB">
      <w:pPr>
        <w:ind w:firstLine="709"/>
        <w:jc w:val="both"/>
        <w:rPr>
          <w:sz w:val="28"/>
          <w:szCs w:val="28"/>
        </w:rPr>
      </w:pPr>
      <w:r w:rsidRPr="008E54EC">
        <w:rPr>
          <w:sz w:val="28"/>
          <w:szCs w:val="28"/>
        </w:rPr>
        <w:t xml:space="preserve">Порядок роботи апеляційної комісії затверджується </w:t>
      </w:r>
      <w:r w:rsidR="0094668C" w:rsidRPr="008E54EC">
        <w:rPr>
          <w:sz w:val="28"/>
          <w:szCs w:val="28"/>
        </w:rPr>
        <w:t>ректором Університету</w:t>
      </w:r>
      <w:r w:rsidRPr="008E54EC">
        <w:rPr>
          <w:sz w:val="28"/>
          <w:szCs w:val="28"/>
        </w:rPr>
        <w:t xml:space="preserve">. </w:t>
      </w:r>
    </w:p>
    <w:p w:rsidR="00BB13BB" w:rsidRPr="008E54EC" w:rsidRDefault="00BB13BB" w:rsidP="00BB13BB">
      <w:pPr>
        <w:ind w:firstLine="709"/>
        <w:jc w:val="both"/>
        <w:rPr>
          <w:sz w:val="28"/>
          <w:szCs w:val="28"/>
        </w:rPr>
      </w:pPr>
      <w:r w:rsidRPr="008E54EC">
        <w:rPr>
          <w:b/>
          <w:i/>
          <w:sz w:val="28"/>
          <w:szCs w:val="28"/>
        </w:rPr>
        <w:t>Відбіркова комісія</w:t>
      </w:r>
      <w:r w:rsidRPr="008E54EC">
        <w:rPr>
          <w:sz w:val="28"/>
          <w:szCs w:val="28"/>
        </w:rPr>
        <w:t xml:space="preserve"> утворюється для профорієнтаційної роботи, прийому документів, оформлення особових справ вступників, а також для виконання інших функцій, пов’язаних з прийомом вступників.</w:t>
      </w:r>
    </w:p>
    <w:p w:rsidR="00BB13BB" w:rsidRPr="008E54EC" w:rsidRDefault="00BB13BB" w:rsidP="00BB13BB">
      <w:pPr>
        <w:ind w:firstLine="709"/>
        <w:jc w:val="both"/>
        <w:rPr>
          <w:sz w:val="28"/>
          <w:szCs w:val="28"/>
        </w:rPr>
      </w:pPr>
      <w:r w:rsidRPr="008E54EC">
        <w:rPr>
          <w:sz w:val="28"/>
          <w:szCs w:val="28"/>
        </w:rPr>
        <w:t>До складу відбірков</w:t>
      </w:r>
      <w:r w:rsidR="0094668C" w:rsidRPr="008E54EC">
        <w:rPr>
          <w:sz w:val="28"/>
          <w:szCs w:val="28"/>
        </w:rPr>
        <w:t>ої</w:t>
      </w:r>
      <w:r w:rsidRPr="008E54EC">
        <w:rPr>
          <w:sz w:val="28"/>
          <w:szCs w:val="28"/>
        </w:rPr>
        <w:t xml:space="preserve"> комісі</w:t>
      </w:r>
      <w:r w:rsidR="0094668C" w:rsidRPr="008E54EC">
        <w:rPr>
          <w:sz w:val="28"/>
          <w:szCs w:val="28"/>
        </w:rPr>
        <w:t>ї</w:t>
      </w:r>
      <w:r w:rsidRPr="008E54EC">
        <w:rPr>
          <w:sz w:val="28"/>
          <w:szCs w:val="28"/>
        </w:rPr>
        <w:t xml:space="preserve"> входять голова – керівник навчально-наукового інституту, факультету, філії, відділення, відповідальний секретар відбіркової комісії, а також члени відбіркової комісії з числа науково-педагогічних (педагогічних) працівників та навчально-допоміжного (адміністративного) пер</w:t>
      </w:r>
      <w:r w:rsidR="0094668C" w:rsidRPr="008E54EC">
        <w:rPr>
          <w:sz w:val="28"/>
          <w:szCs w:val="28"/>
        </w:rPr>
        <w:t>соналу структурних підрозділів</w:t>
      </w:r>
      <w:r w:rsidRPr="008E54EC">
        <w:rPr>
          <w:sz w:val="28"/>
          <w:szCs w:val="28"/>
        </w:rPr>
        <w:t xml:space="preserve"> </w:t>
      </w:r>
      <w:r w:rsidR="00D83B8E" w:rsidRPr="008E54EC">
        <w:rPr>
          <w:sz w:val="28"/>
          <w:szCs w:val="28"/>
        </w:rPr>
        <w:t>Університету</w:t>
      </w:r>
      <w:r w:rsidRPr="008E54EC">
        <w:rPr>
          <w:sz w:val="28"/>
          <w:szCs w:val="28"/>
        </w:rPr>
        <w:t>, кількість яких визначається, виходячи з потреби відбіркової комісії.</w:t>
      </w:r>
    </w:p>
    <w:p w:rsidR="00AE079D" w:rsidRPr="008E54EC" w:rsidRDefault="00AE079D" w:rsidP="00BB13BB">
      <w:pPr>
        <w:ind w:firstLine="709"/>
        <w:jc w:val="both"/>
        <w:rPr>
          <w:sz w:val="28"/>
          <w:szCs w:val="28"/>
        </w:rPr>
      </w:pPr>
      <w:r w:rsidRPr="008E54EC">
        <w:rPr>
          <w:b/>
          <w:i/>
          <w:sz w:val="28"/>
          <w:szCs w:val="28"/>
        </w:rPr>
        <w:t xml:space="preserve">Комісії з розгляду мотиваційних листів </w:t>
      </w:r>
      <w:r w:rsidRPr="008E54EC">
        <w:rPr>
          <w:sz w:val="28"/>
          <w:szCs w:val="28"/>
        </w:rPr>
        <w:t>утворюються для оцінки мотиваційних листів вступників згідно критеріїв, які зазначені в Правилах прийому.</w:t>
      </w:r>
    </w:p>
    <w:p w:rsidR="00AE079D" w:rsidRPr="008E54EC" w:rsidRDefault="00AE079D" w:rsidP="00BB13BB">
      <w:pPr>
        <w:ind w:firstLine="709"/>
        <w:jc w:val="both"/>
        <w:rPr>
          <w:sz w:val="28"/>
          <w:szCs w:val="28"/>
        </w:rPr>
      </w:pPr>
      <w:r w:rsidRPr="008E54EC">
        <w:rPr>
          <w:sz w:val="28"/>
          <w:szCs w:val="28"/>
        </w:rPr>
        <w:t xml:space="preserve">До складу комісій з розгляду мотиваційних листів входять голова – декан факультету, завідувач відділу докторантури та аспірантури, директор закладу фахової </w:t>
      </w:r>
      <w:proofErr w:type="spellStart"/>
      <w:r w:rsidRPr="008E54EC">
        <w:rPr>
          <w:sz w:val="28"/>
          <w:szCs w:val="28"/>
        </w:rPr>
        <w:t>передвищої</w:t>
      </w:r>
      <w:proofErr w:type="spellEnd"/>
      <w:r w:rsidRPr="008E54EC">
        <w:rPr>
          <w:sz w:val="28"/>
          <w:szCs w:val="28"/>
        </w:rPr>
        <w:t xml:space="preserve"> освіти фахового коледжу або його заступник</w:t>
      </w:r>
      <w:r w:rsidR="00CD1E76" w:rsidRPr="008E54EC">
        <w:rPr>
          <w:sz w:val="28"/>
          <w:szCs w:val="28"/>
        </w:rPr>
        <w:t>, а також члени комісії з розгляду мотиваційних листів з числа гарантів освітніх програм, науково-педагогічних (педагогічних) працівників, які забезпечуються освітній процес за певною програмою. До складу комісій з розгляду мотиваційних листів входить особа, відповідальна за перевірку мотиваційних листів на наявність плагіату.</w:t>
      </w:r>
    </w:p>
    <w:p w:rsidR="00BB13BB" w:rsidRPr="008E54EC" w:rsidRDefault="00BB13BB" w:rsidP="00BB13BB">
      <w:pPr>
        <w:ind w:firstLine="709"/>
        <w:jc w:val="both"/>
        <w:rPr>
          <w:sz w:val="28"/>
          <w:szCs w:val="28"/>
        </w:rPr>
      </w:pPr>
      <w:r w:rsidRPr="008E54EC">
        <w:rPr>
          <w:sz w:val="28"/>
          <w:szCs w:val="28"/>
        </w:rPr>
        <w:t>Наказ про затвердження складу предметних екзаменаційних, фахових атестаційних, апеляційної та відбірков</w:t>
      </w:r>
      <w:r w:rsidR="00AE079D" w:rsidRPr="008E54EC">
        <w:rPr>
          <w:sz w:val="28"/>
          <w:szCs w:val="28"/>
        </w:rPr>
        <w:t>ої</w:t>
      </w:r>
      <w:r w:rsidRPr="008E54EC">
        <w:rPr>
          <w:sz w:val="28"/>
          <w:szCs w:val="28"/>
        </w:rPr>
        <w:t xml:space="preserve"> комісій підписується </w:t>
      </w:r>
      <w:r w:rsidR="0094668C" w:rsidRPr="008E54EC">
        <w:rPr>
          <w:sz w:val="28"/>
          <w:szCs w:val="28"/>
        </w:rPr>
        <w:t>ректором Університету</w:t>
      </w:r>
      <w:r w:rsidRPr="008E54EC">
        <w:rPr>
          <w:sz w:val="28"/>
          <w:szCs w:val="28"/>
        </w:rPr>
        <w:t xml:space="preserve"> не пізніше 01 березня. </w:t>
      </w:r>
    </w:p>
    <w:p w:rsidR="00CD1E76" w:rsidRPr="008E54EC" w:rsidRDefault="00CD1E76" w:rsidP="00CD1E76">
      <w:pPr>
        <w:ind w:firstLine="709"/>
        <w:jc w:val="both"/>
        <w:rPr>
          <w:sz w:val="28"/>
          <w:szCs w:val="28"/>
        </w:rPr>
      </w:pPr>
      <w:r w:rsidRPr="008E54EC">
        <w:rPr>
          <w:sz w:val="28"/>
          <w:szCs w:val="28"/>
        </w:rPr>
        <w:t xml:space="preserve">Наказ про затвердження складу комісій з розгляду мотиваційних листів підписується ректором Університету не пізніше одного місяці з дати затвердження Правил прийому. </w:t>
      </w:r>
    </w:p>
    <w:p w:rsidR="00BB13BB" w:rsidRPr="008E54EC" w:rsidRDefault="00BB13BB" w:rsidP="00BB13BB">
      <w:pPr>
        <w:ind w:firstLine="709"/>
        <w:jc w:val="both"/>
        <w:rPr>
          <w:sz w:val="28"/>
          <w:szCs w:val="28"/>
        </w:rPr>
      </w:pPr>
      <w:r w:rsidRPr="008E54EC">
        <w:rPr>
          <w:sz w:val="28"/>
          <w:szCs w:val="28"/>
        </w:rPr>
        <w:t xml:space="preserve">Список працівників, які допускаються до роботи для забезпечення діяльності Приймальної комісії та її підрозділів, затверджується наказом </w:t>
      </w:r>
      <w:r w:rsidR="009547F4" w:rsidRPr="008E54EC">
        <w:rPr>
          <w:sz w:val="28"/>
          <w:szCs w:val="28"/>
        </w:rPr>
        <w:t xml:space="preserve">ректора Університету </w:t>
      </w:r>
      <w:r w:rsidRPr="008E54EC">
        <w:rPr>
          <w:sz w:val="28"/>
          <w:szCs w:val="28"/>
        </w:rPr>
        <w:t xml:space="preserve">з числа науково-педагогічних (педагогічних) працівників та навчально-допоміжного (адміністративного) персоналу </w:t>
      </w:r>
      <w:r w:rsidR="009547F4" w:rsidRPr="008E54EC">
        <w:rPr>
          <w:sz w:val="28"/>
          <w:szCs w:val="28"/>
        </w:rPr>
        <w:t>Університету</w:t>
      </w:r>
      <w:r w:rsidRPr="008E54EC">
        <w:rPr>
          <w:sz w:val="28"/>
          <w:szCs w:val="28"/>
        </w:rPr>
        <w:t xml:space="preserve">. </w:t>
      </w:r>
    </w:p>
    <w:p w:rsidR="00BB13BB" w:rsidRPr="008E54EC" w:rsidRDefault="00BB339C" w:rsidP="00BB13BB">
      <w:pPr>
        <w:ind w:firstLine="709"/>
        <w:jc w:val="both"/>
        <w:rPr>
          <w:sz w:val="28"/>
          <w:szCs w:val="28"/>
        </w:rPr>
      </w:pPr>
      <w:r w:rsidRPr="008E54EC">
        <w:rPr>
          <w:sz w:val="28"/>
          <w:szCs w:val="28"/>
        </w:rPr>
        <w:t>1.</w:t>
      </w:r>
      <w:r w:rsidR="00BB13BB" w:rsidRPr="008E54EC">
        <w:rPr>
          <w:sz w:val="28"/>
          <w:szCs w:val="28"/>
        </w:rPr>
        <w:t>4. Склад Приймальної комісії та її підрозділів</w:t>
      </w:r>
      <w:r w:rsidR="00A7159F" w:rsidRPr="008E54EC">
        <w:rPr>
          <w:sz w:val="28"/>
          <w:szCs w:val="28"/>
        </w:rPr>
        <w:t xml:space="preserve"> (предметні екзаменаційні комісії, комісії для проведення співбесід, фахові атестаційні комісії, предметні комісії, апеляційна комісія)</w:t>
      </w:r>
      <w:r w:rsidR="00BB13BB" w:rsidRPr="008E54EC">
        <w:rPr>
          <w:sz w:val="28"/>
          <w:szCs w:val="28"/>
        </w:rPr>
        <w:t>, за винятком осіб, які входять до них згідно з посадовими обов’язками, щороку поновлюється не менш ніж на третину. Одна й та сама особа може бути відповідальним секретарем не більше ніж три роки поспіль.</w:t>
      </w:r>
    </w:p>
    <w:p w:rsidR="00BB13BB" w:rsidRPr="008E54EC" w:rsidRDefault="00BB13BB" w:rsidP="00BB13BB">
      <w:pPr>
        <w:ind w:firstLine="709"/>
        <w:jc w:val="both"/>
        <w:rPr>
          <w:sz w:val="28"/>
          <w:szCs w:val="28"/>
        </w:rPr>
      </w:pPr>
      <w:r w:rsidRPr="008E54EC">
        <w:rPr>
          <w:sz w:val="28"/>
          <w:szCs w:val="28"/>
        </w:rPr>
        <w:t xml:space="preserve">До складу Приймальної комісії, предметних екзаменаційних, відбіркових і фахових атестаційних комісій та апеляційної комісії не можуть входити особи, діти яких вступають до </w:t>
      </w:r>
      <w:r w:rsidR="009547F4" w:rsidRPr="008E54EC">
        <w:rPr>
          <w:sz w:val="28"/>
          <w:szCs w:val="28"/>
        </w:rPr>
        <w:t xml:space="preserve">Університету </w:t>
      </w:r>
      <w:r w:rsidRPr="008E54EC">
        <w:rPr>
          <w:sz w:val="28"/>
          <w:szCs w:val="28"/>
        </w:rPr>
        <w:t>у поточному році.</w:t>
      </w:r>
    </w:p>
    <w:p w:rsidR="00BB13BB" w:rsidRPr="008E54EC" w:rsidRDefault="00BB13BB" w:rsidP="00BB13BB">
      <w:pPr>
        <w:ind w:firstLine="709"/>
        <w:jc w:val="both"/>
        <w:rPr>
          <w:sz w:val="28"/>
          <w:szCs w:val="28"/>
        </w:rPr>
      </w:pPr>
    </w:p>
    <w:p w:rsidR="00BB13BB" w:rsidRPr="008E54EC" w:rsidRDefault="00BB13BB" w:rsidP="00BB13BB">
      <w:pPr>
        <w:ind w:firstLine="709"/>
        <w:jc w:val="center"/>
        <w:rPr>
          <w:b/>
          <w:color w:val="000000" w:themeColor="text1"/>
          <w:sz w:val="28"/>
          <w:szCs w:val="28"/>
        </w:rPr>
      </w:pPr>
      <w:r w:rsidRPr="008E54EC">
        <w:rPr>
          <w:b/>
          <w:color w:val="000000" w:themeColor="text1"/>
          <w:sz w:val="28"/>
          <w:szCs w:val="28"/>
        </w:rPr>
        <w:lastRenderedPageBreak/>
        <w:t>ІІ. Основні завдання та обов’язки Приймальної комісії</w:t>
      </w:r>
    </w:p>
    <w:p w:rsidR="00BB13BB" w:rsidRPr="008E54EC" w:rsidRDefault="00BB13BB" w:rsidP="00BB13BB">
      <w:pPr>
        <w:ind w:firstLine="709"/>
        <w:jc w:val="center"/>
        <w:rPr>
          <w:color w:val="000000" w:themeColor="text1"/>
          <w:sz w:val="28"/>
          <w:szCs w:val="28"/>
        </w:rPr>
      </w:pPr>
    </w:p>
    <w:p w:rsidR="00BB13BB" w:rsidRPr="008E54EC" w:rsidRDefault="00BB339C" w:rsidP="00BB13BB">
      <w:pPr>
        <w:ind w:firstLine="709"/>
        <w:jc w:val="both"/>
        <w:rPr>
          <w:sz w:val="28"/>
          <w:szCs w:val="28"/>
        </w:rPr>
      </w:pPr>
      <w:r w:rsidRPr="008E54EC">
        <w:rPr>
          <w:sz w:val="28"/>
          <w:szCs w:val="28"/>
        </w:rPr>
        <w:t>2.</w:t>
      </w:r>
      <w:r w:rsidR="00BB13BB" w:rsidRPr="008E54EC">
        <w:rPr>
          <w:sz w:val="28"/>
          <w:szCs w:val="28"/>
        </w:rPr>
        <w:t xml:space="preserve">1. Відповідно до Умов прийому, статуту </w:t>
      </w:r>
      <w:r w:rsidR="009547F4" w:rsidRPr="008E54EC">
        <w:rPr>
          <w:sz w:val="28"/>
          <w:szCs w:val="28"/>
        </w:rPr>
        <w:t>Університету</w:t>
      </w:r>
      <w:r w:rsidR="00BB13BB" w:rsidRPr="008E54EC">
        <w:rPr>
          <w:sz w:val="28"/>
          <w:szCs w:val="28"/>
        </w:rPr>
        <w:t xml:space="preserve">, наявної ліцензії (сертифікатів про акредитацію) </w:t>
      </w:r>
      <w:r w:rsidR="00582B11" w:rsidRPr="008E54EC">
        <w:rPr>
          <w:sz w:val="28"/>
          <w:szCs w:val="28"/>
        </w:rPr>
        <w:t>п</w:t>
      </w:r>
      <w:r w:rsidR="00BB13BB" w:rsidRPr="008E54EC">
        <w:rPr>
          <w:sz w:val="28"/>
          <w:szCs w:val="28"/>
        </w:rPr>
        <w:t xml:space="preserve">риймальна комісія розробляє Правила прийому, які затверджує Вчена рада </w:t>
      </w:r>
      <w:r w:rsidR="00582B11" w:rsidRPr="008E54EC">
        <w:rPr>
          <w:sz w:val="28"/>
          <w:szCs w:val="28"/>
        </w:rPr>
        <w:t>Буковинського державного медичного університету</w:t>
      </w:r>
      <w:r w:rsidR="00BB13BB" w:rsidRPr="008E54EC">
        <w:rPr>
          <w:sz w:val="28"/>
          <w:szCs w:val="28"/>
        </w:rPr>
        <w:t xml:space="preserve"> відповідно до частини п’ятої статті 44 Закону</w:t>
      </w:r>
      <w:r w:rsidR="00582B11" w:rsidRPr="008E54EC">
        <w:rPr>
          <w:sz w:val="28"/>
          <w:szCs w:val="28"/>
        </w:rPr>
        <w:t>, якщо інше не встановлено чинним законодавством</w:t>
      </w:r>
      <w:r w:rsidR="00BB13BB" w:rsidRPr="008E54EC">
        <w:rPr>
          <w:sz w:val="28"/>
          <w:szCs w:val="28"/>
        </w:rPr>
        <w:t>.</w:t>
      </w:r>
    </w:p>
    <w:p w:rsidR="00BB13BB" w:rsidRPr="008E54EC" w:rsidRDefault="00BB339C" w:rsidP="00BB13BB">
      <w:pPr>
        <w:ind w:firstLine="709"/>
        <w:jc w:val="both"/>
        <w:rPr>
          <w:sz w:val="28"/>
          <w:szCs w:val="28"/>
        </w:rPr>
      </w:pPr>
      <w:r w:rsidRPr="008E54EC">
        <w:rPr>
          <w:sz w:val="28"/>
          <w:szCs w:val="28"/>
        </w:rPr>
        <w:t>2.</w:t>
      </w:r>
      <w:r w:rsidR="00BB13BB" w:rsidRPr="008E54EC">
        <w:rPr>
          <w:sz w:val="28"/>
          <w:szCs w:val="28"/>
        </w:rPr>
        <w:t>2. Приймальна комісія:</w:t>
      </w:r>
    </w:p>
    <w:p w:rsidR="00BB13BB" w:rsidRPr="008E54EC" w:rsidRDefault="00BB13BB" w:rsidP="00BB13BB">
      <w:pPr>
        <w:ind w:firstLine="709"/>
        <w:jc w:val="both"/>
        <w:rPr>
          <w:sz w:val="28"/>
          <w:szCs w:val="28"/>
        </w:rPr>
      </w:pPr>
      <w:r w:rsidRPr="008E54EC">
        <w:rPr>
          <w:sz w:val="28"/>
          <w:szCs w:val="28"/>
        </w:rPr>
        <w:t xml:space="preserve">забезпечує інформування вступників, їх батьків та громадськість з усіх питань вступу до </w:t>
      </w:r>
      <w:r w:rsidR="00D83B8E" w:rsidRPr="008E54EC">
        <w:rPr>
          <w:sz w:val="28"/>
          <w:szCs w:val="28"/>
        </w:rPr>
        <w:t>Університету</w:t>
      </w:r>
      <w:r w:rsidRPr="008E54EC">
        <w:rPr>
          <w:sz w:val="28"/>
          <w:szCs w:val="28"/>
        </w:rPr>
        <w:t>;</w:t>
      </w:r>
    </w:p>
    <w:p w:rsidR="00BB13BB" w:rsidRPr="008E54EC" w:rsidRDefault="00BB13BB" w:rsidP="00BB13BB">
      <w:pPr>
        <w:ind w:firstLine="709"/>
        <w:jc w:val="both"/>
        <w:rPr>
          <w:sz w:val="28"/>
          <w:szCs w:val="28"/>
        </w:rPr>
      </w:pPr>
      <w:r w:rsidRPr="008E54EC">
        <w:rPr>
          <w:sz w:val="28"/>
          <w:szCs w:val="28"/>
        </w:rPr>
        <w:t>організовує прийом заяв та документів, приймає рішення про допуск вступників до участі в конкурсі (до участі у вступних випробуваннях);</w:t>
      </w:r>
    </w:p>
    <w:p w:rsidR="00BB13BB" w:rsidRPr="008E54EC" w:rsidRDefault="00BB13BB" w:rsidP="00BB13BB">
      <w:pPr>
        <w:ind w:firstLine="709"/>
        <w:jc w:val="both"/>
        <w:rPr>
          <w:sz w:val="28"/>
          <w:szCs w:val="28"/>
        </w:rPr>
      </w:pPr>
      <w:r w:rsidRPr="008E54EC">
        <w:rPr>
          <w:sz w:val="28"/>
          <w:szCs w:val="28"/>
        </w:rPr>
        <w:t xml:space="preserve">подає до Єдиної державної електронної бази з питань освіти (далі </w:t>
      </w:r>
      <w:r w:rsidR="00D83B8E" w:rsidRPr="008E54EC">
        <w:rPr>
          <w:sz w:val="28"/>
          <w:szCs w:val="28"/>
        </w:rPr>
        <w:t xml:space="preserve">– </w:t>
      </w:r>
      <w:r w:rsidRPr="008E54EC">
        <w:rPr>
          <w:sz w:val="28"/>
          <w:szCs w:val="28"/>
        </w:rPr>
        <w:t>Єдина база) отримані від вступників дані про них, вносить зміни до статусів заяв вступників в Єдиній базі;</w:t>
      </w:r>
    </w:p>
    <w:p w:rsidR="00BB13BB" w:rsidRPr="008E54EC" w:rsidRDefault="00BB13BB" w:rsidP="00BB13BB">
      <w:pPr>
        <w:ind w:firstLine="709"/>
        <w:jc w:val="both"/>
        <w:rPr>
          <w:sz w:val="28"/>
          <w:szCs w:val="28"/>
        </w:rPr>
      </w:pPr>
      <w:r w:rsidRPr="008E54EC">
        <w:rPr>
          <w:sz w:val="28"/>
          <w:szCs w:val="28"/>
        </w:rPr>
        <w:t xml:space="preserve">координує діяльність усіх структурних підрозділів </w:t>
      </w:r>
      <w:r w:rsidR="009547F4" w:rsidRPr="008E54EC">
        <w:rPr>
          <w:sz w:val="28"/>
          <w:szCs w:val="28"/>
        </w:rPr>
        <w:t xml:space="preserve">Університету </w:t>
      </w:r>
      <w:r w:rsidRPr="008E54EC">
        <w:rPr>
          <w:sz w:val="28"/>
          <w:szCs w:val="28"/>
        </w:rPr>
        <w:t>щодо підготовки та проведення конкурсного відбору;</w:t>
      </w:r>
    </w:p>
    <w:p w:rsidR="00BB13BB" w:rsidRPr="008E54EC" w:rsidRDefault="00BB13BB" w:rsidP="00BB13BB">
      <w:pPr>
        <w:ind w:firstLine="709"/>
        <w:jc w:val="both"/>
        <w:rPr>
          <w:sz w:val="28"/>
          <w:szCs w:val="28"/>
        </w:rPr>
      </w:pPr>
      <w:r w:rsidRPr="008E54EC">
        <w:rPr>
          <w:sz w:val="28"/>
          <w:szCs w:val="28"/>
        </w:rPr>
        <w:t>організовує і проводить консультації з питань вступу на навчання та вибору спеціальності, що найбільш відповідає здібностям, нахилам і рівню підготовки вступників;</w:t>
      </w:r>
    </w:p>
    <w:p w:rsidR="00BB13BB" w:rsidRPr="008E54EC" w:rsidRDefault="00BB13BB" w:rsidP="00BB13BB">
      <w:pPr>
        <w:ind w:firstLine="709"/>
        <w:jc w:val="both"/>
        <w:rPr>
          <w:sz w:val="28"/>
          <w:szCs w:val="28"/>
        </w:rPr>
      </w:pPr>
      <w:r w:rsidRPr="008E54EC">
        <w:rPr>
          <w:sz w:val="28"/>
          <w:szCs w:val="28"/>
        </w:rPr>
        <w:t>організовує та контролює діяльність технічних, інформаційних і побутових служб щодо створення умов для проведення вступної кампанії;</w:t>
      </w:r>
    </w:p>
    <w:p w:rsidR="00BB13BB" w:rsidRPr="008E54EC" w:rsidRDefault="00BB13BB" w:rsidP="00BB13BB">
      <w:pPr>
        <w:ind w:firstLine="709"/>
        <w:jc w:val="both"/>
        <w:rPr>
          <w:sz w:val="28"/>
          <w:szCs w:val="28"/>
        </w:rPr>
      </w:pPr>
      <w:r w:rsidRPr="008E54EC">
        <w:rPr>
          <w:sz w:val="28"/>
          <w:szCs w:val="28"/>
        </w:rPr>
        <w:t xml:space="preserve">забезпечує оприлюднення на веб-сайті </w:t>
      </w:r>
      <w:r w:rsidR="009547F4" w:rsidRPr="008E54EC">
        <w:rPr>
          <w:sz w:val="28"/>
          <w:szCs w:val="28"/>
        </w:rPr>
        <w:t xml:space="preserve">Університету </w:t>
      </w:r>
      <w:r w:rsidRPr="008E54EC">
        <w:rPr>
          <w:sz w:val="28"/>
          <w:szCs w:val="28"/>
        </w:rPr>
        <w:t>цього Положення, Правил прийому та інших документів, передбачених законодавством;</w:t>
      </w:r>
    </w:p>
    <w:p w:rsidR="00BB13BB" w:rsidRPr="008E54EC" w:rsidRDefault="00BB13BB" w:rsidP="00BB13BB">
      <w:pPr>
        <w:ind w:firstLine="709"/>
        <w:jc w:val="both"/>
        <w:rPr>
          <w:sz w:val="28"/>
          <w:szCs w:val="28"/>
        </w:rPr>
      </w:pPr>
      <w:r w:rsidRPr="008E54EC">
        <w:rPr>
          <w:sz w:val="28"/>
          <w:szCs w:val="28"/>
        </w:rPr>
        <w:t>приймає рішення про зарахування вступників за формами навчання і джерелами фінансування.</w:t>
      </w:r>
    </w:p>
    <w:p w:rsidR="00BB13BB" w:rsidRPr="008E54EC" w:rsidRDefault="00BB339C" w:rsidP="00BB13BB">
      <w:pPr>
        <w:ind w:firstLine="709"/>
        <w:jc w:val="both"/>
        <w:rPr>
          <w:sz w:val="28"/>
          <w:szCs w:val="28"/>
        </w:rPr>
      </w:pPr>
      <w:r w:rsidRPr="008E54EC">
        <w:rPr>
          <w:sz w:val="28"/>
          <w:szCs w:val="28"/>
        </w:rPr>
        <w:t>2.</w:t>
      </w:r>
      <w:r w:rsidR="00BB13BB" w:rsidRPr="008E54EC">
        <w:rPr>
          <w:sz w:val="28"/>
          <w:szCs w:val="28"/>
        </w:rPr>
        <w:t>3. Рішення Приймальної комісії приймаються за присутності не менше двох третин складу Приймальної комісії простою більшістю голосів та своєчасно доводяться до відома вступників.</w:t>
      </w:r>
    </w:p>
    <w:p w:rsidR="00BB13BB" w:rsidRPr="008E54EC" w:rsidRDefault="00BB13BB" w:rsidP="00BB13BB">
      <w:pPr>
        <w:ind w:firstLine="709"/>
        <w:jc w:val="both"/>
        <w:rPr>
          <w:sz w:val="28"/>
          <w:szCs w:val="28"/>
        </w:rPr>
      </w:pPr>
      <w:r w:rsidRPr="008E54EC">
        <w:rPr>
          <w:sz w:val="28"/>
          <w:szCs w:val="28"/>
        </w:rPr>
        <w:t>Рішення Приймальної комісії оформлюються протоколами, які підписує голова і відповідальний секретар Приймальної комісії.</w:t>
      </w:r>
    </w:p>
    <w:p w:rsidR="00BB13BB" w:rsidRPr="008E54EC" w:rsidRDefault="00BB13BB" w:rsidP="00BB13BB">
      <w:pPr>
        <w:ind w:firstLine="709"/>
        <w:jc w:val="both"/>
        <w:rPr>
          <w:sz w:val="28"/>
          <w:szCs w:val="28"/>
        </w:rPr>
      </w:pPr>
    </w:p>
    <w:p w:rsidR="00BB13BB" w:rsidRPr="008E54EC" w:rsidRDefault="00BB13BB" w:rsidP="00BB13BB">
      <w:pPr>
        <w:ind w:firstLine="709"/>
        <w:jc w:val="center"/>
        <w:rPr>
          <w:b/>
          <w:color w:val="000000" w:themeColor="text1"/>
          <w:sz w:val="28"/>
          <w:szCs w:val="28"/>
        </w:rPr>
      </w:pPr>
      <w:r w:rsidRPr="008E54EC">
        <w:rPr>
          <w:b/>
          <w:color w:val="000000" w:themeColor="text1"/>
          <w:sz w:val="28"/>
          <w:szCs w:val="28"/>
        </w:rPr>
        <w:t>IІІ. Організація роботи Приймальної комісії</w:t>
      </w:r>
    </w:p>
    <w:p w:rsidR="00BB13BB" w:rsidRPr="008E54EC" w:rsidRDefault="00BB13BB" w:rsidP="00BB13BB">
      <w:pPr>
        <w:ind w:firstLine="709"/>
        <w:jc w:val="center"/>
        <w:rPr>
          <w:color w:val="000000" w:themeColor="text1"/>
          <w:sz w:val="28"/>
          <w:szCs w:val="28"/>
        </w:rPr>
      </w:pPr>
    </w:p>
    <w:p w:rsidR="00BB13BB" w:rsidRPr="008E54EC" w:rsidRDefault="00BB339C" w:rsidP="00BB13BB">
      <w:pPr>
        <w:ind w:firstLine="709"/>
        <w:jc w:val="both"/>
        <w:rPr>
          <w:sz w:val="28"/>
          <w:szCs w:val="28"/>
        </w:rPr>
      </w:pPr>
      <w:r w:rsidRPr="008E54EC">
        <w:rPr>
          <w:sz w:val="28"/>
          <w:szCs w:val="28"/>
        </w:rPr>
        <w:t>3.</w:t>
      </w:r>
      <w:r w:rsidR="00BB13BB" w:rsidRPr="008E54EC">
        <w:rPr>
          <w:sz w:val="28"/>
          <w:szCs w:val="28"/>
        </w:rPr>
        <w:t>1. Прийом заяв та документів вступників проводиться у строки, передбачені Умовами прийому і Правилами прийому.</w:t>
      </w:r>
    </w:p>
    <w:p w:rsidR="00BB13BB" w:rsidRPr="008E54EC" w:rsidRDefault="00BB13BB" w:rsidP="00BB13BB">
      <w:pPr>
        <w:ind w:firstLine="709"/>
        <w:jc w:val="both"/>
        <w:rPr>
          <w:sz w:val="28"/>
          <w:szCs w:val="28"/>
        </w:rPr>
      </w:pPr>
      <w:r w:rsidRPr="008E54EC">
        <w:rPr>
          <w:sz w:val="28"/>
          <w:szCs w:val="28"/>
        </w:rPr>
        <w:t>Заяви та документи вступників реєструються в прошнурованому, з пронумерованими стор</w:t>
      </w:r>
      <w:r w:rsidR="00D83B8E" w:rsidRPr="008E54EC">
        <w:rPr>
          <w:sz w:val="28"/>
          <w:szCs w:val="28"/>
        </w:rPr>
        <w:t>інками та скріпленому печаткою Університету</w:t>
      </w:r>
      <w:r w:rsidRPr="008E54EC">
        <w:rPr>
          <w:sz w:val="28"/>
          <w:szCs w:val="28"/>
        </w:rPr>
        <w:t xml:space="preserve"> або печаткою відповідного структурного підрозділу </w:t>
      </w:r>
      <w:r w:rsidR="00D83B8E" w:rsidRPr="008E54EC">
        <w:rPr>
          <w:sz w:val="28"/>
          <w:szCs w:val="28"/>
        </w:rPr>
        <w:t xml:space="preserve">Університету </w:t>
      </w:r>
      <w:r w:rsidRPr="008E54EC">
        <w:rPr>
          <w:sz w:val="28"/>
          <w:szCs w:val="28"/>
        </w:rPr>
        <w:t>журналі реєстрації заяв вступників, в якому зазначаються такі дані вступника:</w:t>
      </w:r>
    </w:p>
    <w:p w:rsidR="00BB13BB" w:rsidRPr="008E54EC" w:rsidRDefault="00BB13BB" w:rsidP="00BB13BB">
      <w:pPr>
        <w:ind w:firstLine="709"/>
        <w:jc w:val="both"/>
        <w:rPr>
          <w:sz w:val="28"/>
          <w:szCs w:val="28"/>
        </w:rPr>
      </w:pPr>
      <w:r w:rsidRPr="008E54EC">
        <w:rPr>
          <w:sz w:val="28"/>
          <w:szCs w:val="28"/>
        </w:rPr>
        <w:t>порядковий номер (та/або номер особової справи);</w:t>
      </w:r>
    </w:p>
    <w:p w:rsidR="00BB13BB" w:rsidRPr="008E54EC" w:rsidRDefault="00BB13BB" w:rsidP="00BB13BB">
      <w:pPr>
        <w:ind w:firstLine="709"/>
        <w:jc w:val="both"/>
        <w:rPr>
          <w:sz w:val="28"/>
          <w:szCs w:val="28"/>
        </w:rPr>
      </w:pPr>
      <w:r w:rsidRPr="008E54EC">
        <w:rPr>
          <w:sz w:val="28"/>
          <w:szCs w:val="28"/>
        </w:rPr>
        <w:t>дата прийому документів;</w:t>
      </w:r>
    </w:p>
    <w:p w:rsidR="00BB13BB" w:rsidRPr="008E54EC" w:rsidRDefault="00BB13BB" w:rsidP="00BB13BB">
      <w:pPr>
        <w:ind w:firstLine="709"/>
        <w:jc w:val="both"/>
        <w:rPr>
          <w:sz w:val="28"/>
          <w:szCs w:val="28"/>
        </w:rPr>
      </w:pPr>
      <w:r w:rsidRPr="008E54EC">
        <w:rPr>
          <w:sz w:val="28"/>
          <w:szCs w:val="28"/>
        </w:rPr>
        <w:t>прізвище, ім’я та по батькові;</w:t>
      </w:r>
    </w:p>
    <w:p w:rsidR="00BB13BB" w:rsidRPr="008E54EC" w:rsidRDefault="00BB13BB" w:rsidP="00BB13BB">
      <w:pPr>
        <w:ind w:firstLine="709"/>
        <w:jc w:val="both"/>
        <w:rPr>
          <w:sz w:val="28"/>
          <w:szCs w:val="28"/>
        </w:rPr>
      </w:pPr>
      <w:r w:rsidRPr="008E54EC">
        <w:rPr>
          <w:sz w:val="28"/>
          <w:szCs w:val="28"/>
        </w:rPr>
        <w:t>місце проживання;</w:t>
      </w:r>
    </w:p>
    <w:p w:rsidR="00BB13BB" w:rsidRPr="008E54EC" w:rsidRDefault="00BB13BB" w:rsidP="00BB13BB">
      <w:pPr>
        <w:ind w:firstLine="709"/>
        <w:jc w:val="both"/>
        <w:rPr>
          <w:sz w:val="28"/>
          <w:szCs w:val="28"/>
        </w:rPr>
      </w:pPr>
      <w:r w:rsidRPr="008E54EC">
        <w:rPr>
          <w:sz w:val="28"/>
          <w:szCs w:val="28"/>
        </w:rPr>
        <w:t>стать, дата народження;</w:t>
      </w:r>
    </w:p>
    <w:p w:rsidR="00BB13BB" w:rsidRPr="008E54EC" w:rsidRDefault="00BB13BB" w:rsidP="00BB13BB">
      <w:pPr>
        <w:ind w:firstLine="709"/>
        <w:jc w:val="both"/>
        <w:rPr>
          <w:sz w:val="28"/>
          <w:szCs w:val="28"/>
        </w:rPr>
      </w:pPr>
      <w:r w:rsidRPr="008E54EC">
        <w:rPr>
          <w:sz w:val="28"/>
          <w:szCs w:val="28"/>
        </w:rPr>
        <w:lastRenderedPageBreak/>
        <w:t>найменування закладу</w:t>
      </w:r>
      <w:r w:rsidR="00D83B8E" w:rsidRPr="008E54EC">
        <w:rPr>
          <w:sz w:val="28"/>
          <w:szCs w:val="28"/>
        </w:rPr>
        <w:t xml:space="preserve"> освіти</w:t>
      </w:r>
      <w:r w:rsidRPr="008E54EC">
        <w:rPr>
          <w:sz w:val="28"/>
          <w:szCs w:val="28"/>
        </w:rPr>
        <w:t>, що видав документ про здобутий ступінь/ освітньо-кваліфікаційний рівень;</w:t>
      </w:r>
    </w:p>
    <w:p w:rsidR="00BB13BB" w:rsidRPr="008E54EC" w:rsidRDefault="00BB13BB" w:rsidP="00BB13BB">
      <w:pPr>
        <w:ind w:firstLine="709"/>
        <w:jc w:val="both"/>
        <w:rPr>
          <w:sz w:val="28"/>
          <w:szCs w:val="28"/>
        </w:rPr>
      </w:pPr>
      <w:r w:rsidRPr="008E54EC">
        <w:rPr>
          <w:sz w:val="28"/>
          <w:szCs w:val="28"/>
        </w:rPr>
        <w:t>номер, серія, дата видачі документа про здобутий ступінь/освітньо-кваліфікаційний рівень, середній бал документа про освіту;</w:t>
      </w:r>
    </w:p>
    <w:p w:rsidR="00BB13BB" w:rsidRPr="008E54EC" w:rsidRDefault="00BB13BB" w:rsidP="00BB13BB">
      <w:pPr>
        <w:ind w:firstLine="709"/>
        <w:jc w:val="both"/>
        <w:rPr>
          <w:sz w:val="28"/>
          <w:szCs w:val="28"/>
        </w:rPr>
      </w:pPr>
      <w:r w:rsidRPr="008E54EC">
        <w:rPr>
          <w:sz w:val="28"/>
          <w:szCs w:val="28"/>
        </w:rPr>
        <w:t>номер сертифіката зовнішнього незалежного оцінювання, кількість балів з конкурсних предметів;</w:t>
      </w:r>
    </w:p>
    <w:p w:rsidR="00BB13BB" w:rsidRPr="008E54EC" w:rsidRDefault="00BB13BB" w:rsidP="00BB13BB">
      <w:pPr>
        <w:ind w:firstLine="709"/>
        <w:jc w:val="both"/>
        <w:rPr>
          <w:sz w:val="28"/>
          <w:szCs w:val="28"/>
        </w:rPr>
      </w:pPr>
      <w:r w:rsidRPr="008E54EC">
        <w:rPr>
          <w:sz w:val="28"/>
          <w:szCs w:val="28"/>
        </w:rPr>
        <w:t>пріоритет заяви;</w:t>
      </w:r>
    </w:p>
    <w:p w:rsidR="00BB13BB" w:rsidRPr="008E54EC" w:rsidRDefault="00BB13BB" w:rsidP="00BB13BB">
      <w:pPr>
        <w:ind w:firstLine="709"/>
        <w:jc w:val="both"/>
        <w:rPr>
          <w:sz w:val="28"/>
          <w:szCs w:val="28"/>
        </w:rPr>
      </w:pPr>
      <w:r w:rsidRPr="008E54EC">
        <w:rPr>
          <w:sz w:val="28"/>
          <w:szCs w:val="28"/>
        </w:rPr>
        <w:t>інформація про документи, що дають право на особливі умови зарахування; причини, з яких вступникові відмовлено в участі у конкурсі та зарахуванні на навчання;</w:t>
      </w:r>
    </w:p>
    <w:p w:rsidR="00BB13BB" w:rsidRPr="008E54EC" w:rsidRDefault="00BB13BB" w:rsidP="00BB13BB">
      <w:pPr>
        <w:ind w:firstLine="709"/>
        <w:jc w:val="both"/>
        <w:rPr>
          <w:sz w:val="28"/>
          <w:szCs w:val="28"/>
        </w:rPr>
      </w:pPr>
      <w:r w:rsidRPr="008E54EC">
        <w:rPr>
          <w:sz w:val="28"/>
          <w:szCs w:val="28"/>
        </w:rPr>
        <w:t>підпис вступника в одержанні повернених документів або відмітка про їх повернення (номер поштової квитанції).</w:t>
      </w:r>
    </w:p>
    <w:p w:rsidR="00BB13BB" w:rsidRPr="008E54EC" w:rsidRDefault="00BB13BB" w:rsidP="00BB13BB">
      <w:pPr>
        <w:ind w:firstLine="709"/>
        <w:jc w:val="both"/>
        <w:rPr>
          <w:sz w:val="28"/>
          <w:szCs w:val="28"/>
        </w:rPr>
      </w:pPr>
      <w:r w:rsidRPr="008E54EC">
        <w:rPr>
          <w:sz w:val="28"/>
          <w:szCs w:val="28"/>
        </w:rPr>
        <w:t xml:space="preserve">Вступнику видається розписка про прийом його документів за підписом відповідального секретаря (його заступника), скріплена печаткою </w:t>
      </w:r>
      <w:r w:rsidR="009547F4" w:rsidRPr="008E54EC">
        <w:rPr>
          <w:sz w:val="28"/>
          <w:szCs w:val="28"/>
        </w:rPr>
        <w:t>Університету</w:t>
      </w:r>
      <w:r w:rsidRPr="008E54EC">
        <w:rPr>
          <w:sz w:val="28"/>
          <w:szCs w:val="28"/>
        </w:rPr>
        <w:t xml:space="preserve"> або штампом Приймальної комісії.</w:t>
      </w:r>
    </w:p>
    <w:p w:rsidR="00BB13BB" w:rsidRPr="008E54EC" w:rsidRDefault="00BB13BB" w:rsidP="00BB13BB">
      <w:pPr>
        <w:ind w:firstLine="709"/>
        <w:jc w:val="both"/>
        <w:rPr>
          <w:sz w:val="28"/>
          <w:szCs w:val="28"/>
        </w:rPr>
      </w:pPr>
      <w:r w:rsidRPr="008E54EC">
        <w:rPr>
          <w:sz w:val="28"/>
          <w:szCs w:val="28"/>
        </w:rPr>
        <w:t>Відмова у реєстрації заяви вступника не допускається, крім випадків відсутності документів, передбачених Умовами</w:t>
      </w:r>
      <w:r w:rsidR="00A7159F" w:rsidRPr="008E54EC">
        <w:rPr>
          <w:sz w:val="28"/>
          <w:szCs w:val="28"/>
        </w:rPr>
        <w:t xml:space="preserve"> (Порядком)</w:t>
      </w:r>
      <w:r w:rsidRPr="008E54EC">
        <w:rPr>
          <w:sz w:val="28"/>
          <w:szCs w:val="28"/>
        </w:rPr>
        <w:t xml:space="preserve"> прийому для реєстрації вступника. </w:t>
      </w:r>
    </w:p>
    <w:p w:rsidR="00BB13BB" w:rsidRPr="008E54EC" w:rsidRDefault="00BB13BB" w:rsidP="00BB13BB">
      <w:pPr>
        <w:ind w:firstLine="709"/>
        <w:jc w:val="both"/>
        <w:rPr>
          <w:sz w:val="28"/>
          <w:szCs w:val="28"/>
        </w:rPr>
      </w:pPr>
      <w:r w:rsidRPr="008E54EC">
        <w:rPr>
          <w:sz w:val="28"/>
          <w:szCs w:val="28"/>
        </w:rPr>
        <w:t xml:space="preserve">Під час реєстрації заяв вступників з використанням автоматизованих систем обліку сторінки журналу реєстрації роздруковуються в кінці робочого дня, кожна сторінка візується відповідальним секретарем Приймальної комісії (його заступником), нумерується і підшивається в журнал. Після закінчення прийому документів журнал реєстрації заяв вступників візується підписами голови Приймальної комісії і відповідального секретаря та скріплюється печаткою </w:t>
      </w:r>
      <w:r w:rsidR="00FF2CEB" w:rsidRPr="008E54EC">
        <w:rPr>
          <w:sz w:val="28"/>
          <w:szCs w:val="28"/>
        </w:rPr>
        <w:t>Університету</w:t>
      </w:r>
      <w:r w:rsidRPr="008E54EC">
        <w:rPr>
          <w:sz w:val="28"/>
          <w:szCs w:val="28"/>
        </w:rPr>
        <w:t xml:space="preserve"> або штампом Приймальної комісії. У журналі реєстрації заяв вступників не допускаються виправлення, закреслення та пропуски рядків. У разі наявності таких зазначається відповідна примітка, яка візується відповідальним секретарем (його заступником) і скріплюється печаткою </w:t>
      </w:r>
      <w:r w:rsidR="00FF2CEB" w:rsidRPr="008E54EC">
        <w:rPr>
          <w:sz w:val="28"/>
          <w:szCs w:val="28"/>
        </w:rPr>
        <w:t>Університету</w:t>
      </w:r>
      <w:r w:rsidRPr="008E54EC">
        <w:rPr>
          <w:sz w:val="28"/>
          <w:szCs w:val="28"/>
        </w:rPr>
        <w:t xml:space="preserve"> або штампом Приймальної комісії (її структурного підрозділу).</w:t>
      </w:r>
    </w:p>
    <w:p w:rsidR="00BB13BB" w:rsidRPr="008E54EC" w:rsidRDefault="00BB339C" w:rsidP="00BB13BB">
      <w:pPr>
        <w:ind w:firstLine="709"/>
        <w:jc w:val="both"/>
        <w:rPr>
          <w:sz w:val="28"/>
          <w:szCs w:val="28"/>
        </w:rPr>
      </w:pPr>
      <w:r w:rsidRPr="008E54EC">
        <w:rPr>
          <w:sz w:val="28"/>
          <w:szCs w:val="28"/>
        </w:rPr>
        <w:t>3.</w:t>
      </w:r>
      <w:r w:rsidR="00BB13BB" w:rsidRPr="008E54EC">
        <w:rPr>
          <w:sz w:val="28"/>
          <w:szCs w:val="28"/>
        </w:rPr>
        <w:t xml:space="preserve">2. Приймальна комісія приймає рішення про допуск вступника до участі у конкурсі, про що повідомляє вступника. </w:t>
      </w:r>
    </w:p>
    <w:p w:rsidR="00BB13BB" w:rsidRPr="008E54EC" w:rsidRDefault="00BB339C" w:rsidP="00BB13BB">
      <w:pPr>
        <w:ind w:firstLine="709"/>
        <w:jc w:val="both"/>
        <w:rPr>
          <w:sz w:val="28"/>
          <w:szCs w:val="28"/>
        </w:rPr>
      </w:pPr>
      <w:r w:rsidRPr="008E54EC">
        <w:rPr>
          <w:sz w:val="28"/>
          <w:szCs w:val="28"/>
        </w:rPr>
        <w:t>3.</w:t>
      </w:r>
      <w:r w:rsidR="00BB13BB" w:rsidRPr="008E54EC">
        <w:rPr>
          <w:sz w:val="28"/>
          <w:szCs w:val="28"/>
        </w:rPr>
        <w:t xml:space="preserve">3. Для проведення вступних іспитів </w:t>
      </w:r>
      <w:r w:rsidR="00FF2CEB" w:rsidRPr="008E54EC">
        <w:rPr>
          <w:sz w:val="28"/>
          <w:szCs w:val="28"/>
        </w:rPr>
        <w:t>Університетом</w:t>
      </w:r>
      <w:r w:rsidR="00BB13BB" w:rsidRPr="008E54EC">
        <w:rPr>
          <w:sz w:val="28"/>
          <w:szCs w:val="28"/>
        </w:rPr>
        <w:t xml:space="preserve"> формуються екзаменаційні групи в порядку реєстрації документів; відповідно до груп формуються відомості співбесіди, вступного іспиту і (або) одержання-повернення письмової роботи.</w:t>
      </w:r>
    </w:p>
    <w:p w:rsidR="00BB13BB" w:rsidRPr="008E54EC" w:rsidRDefault="00BB13BB" w:rsidP="00BB13BB">
      <w:pPr>
        <w:ind w:firstLine="709"/>
        <w:jc w:val="both"/>
        <w:rPr>
          <w:sz w:val="28"/>
          <w:szCs w:val="28"/>
        </w:rPr>
      </w:pPr>
      <w:r w:rsidRPr="008E54EC">
        <w:rPr>
          <w:sz w:val="28"/>
          <w:szCs w:val="28"/>
        </w:rPr>
        <w:t>Кількість вступників в екзаменаційних групах не повинна перевищувати 30 осіб. Особам, які допущені до складання вступних іспитів, видається аркуш результатів вступних іспитів.</w:t>
      </w:r>
    </w:p>
    <w:p w:rsidR="00BB13BB" w:rsidRPr="008E54EC" w:rsidRDefault="00BB339C" w:rsidP="00BB13BB">
      <w:pPr>
        <w:ind w:firstLine="709"/>
        <w:jc w:val="both"/>
        <w:rPr>
          <w:sz w:val="28"/>
          <w:szCs w:val="28"/>
        </w:rPr>
      </w:pPr>
      <w:r w:rsidRPr="008E54EC">
        <w:rPr>
          <w:sz w:val="28"/>
          <w:szCs w:val="28"/>
        </w:rPr>
        <w:t>3.</w:t>
      </w:r>
      <w:r w:rsidR="00BB13BB" w:rsidRPr="008E54EC">
        <w:rPr>
          <w:sz w:val="28"/>
          <w:szCs w:val="28"/>
        </w:rPr>
        <w:t xml:space="preserve">4. Розклад вступних іспитів, що проводяться </w:t>
      </w:r>
      <w:r w:rsidR="009547F4" w:rsidRPr="008E54EC">
        <w:rPr>
          <w:sz w:val="28"/>
          <w:szCs w:val="28"/>
        </w:rPr>
        <w:t>Університетом</w:t>
      </w:r>
      <w:r w:rsidR="00BB13BB" w:rsidRPr="008E54EC">
        <w:rPr>
          <w:sz w:val="28"/>
          <w:szCs w:val="28"/>
        </w:rPr>
        <w:t xml:space="preserve">, затверджується головою Приймальної комісії і оприлюднюється шляхом розміщення на веб-сайті </w:t>
      </w:r>
      <w:r w:rsidR="00FF2CEB" w:rsidRPr="008E54EC">
        <w:rPr>
          <w:sz w:val="28"/>
          <w:szCs w:val="28"/>
        </w:rPr>
        <w:t>Університету</w:t>
      </w:r>
      <w:r w:rsidR="00BB13BB" w:rsidRPr="008E54EC">
        <w:rPr>
          <w:sz w:val="28"/>
          <w:szCs w:val="28"/>
        </w:rPr>
        <w:t xml:space="preserve"> та інформаційному стенді Приймальної комісії не пізніше ніж за три дні до початку прийому заяв та документів для вступу на навчання за відповідними </w:t>
      </w:r>
      <w:r w:rsidR="00FF2CEB" w:rsidRPr="008E54EC">
        <w:rPr>
          <w:sz w:val="28"/>
          <w:szCs w:val="28"/>
        </w:rPr>
        <w:t xml:space="preserve">освітніми </w:t>
      </w:r>
      <w:r w:rsidR="00BB13BB" w:rsidRPr="008E54EC">
        <w:rPr>
          <w:sz w:val="28"/>
          <w:szCs w:val="28"/>
        </w:rPr>
        <w:t>ступенями та формами навчання.</w:t>
      </w:r>
    </w:p>
    <w:p w:rsidR="00BB13BB" w:rsidRPr="008E54EC" w:rsidRDefault="00BB339C" w:rsidP="00BB13BB">
      <w:pPr>
        <w:ind w:firstLine="709"/>
        <w:jc w:val="both"/>
        <w:rPr>
          <w:sz w:val="28"/>
          <w:szCs w:val="28"/>
        </w:rPr>
      </w:pPr>
      <w:r w:rsidRPr="008E54EC">
        <w:rPr>
          <w:sz w:val="28"/>
          <w:szCs w:val="28"/>
        </w:rPr>
        <w:lastRenderedPageBreak/>
        <w:t>3.</w:t>
      </w:r>
      <w:r w:rsidR="00BB13BB" w:rsidRPr="008E54EC">
        <w:rPr>
          <w:sz w:val="28"/>
          <w:szCs w:val="28"/>
        </w:rPr>
        <w:t xml:space="preserve">5. Копії документів і фотокартки незарахованих вступників, що не отримані ними, а також їх екзаменаційні роботи зберігаються протягом одного року, після чого знищуються та про що складається відповідний акт. </w:t>
      </w:r>
    </w:p>
    <w:p w:rsidR="00BB13BB" w:rsidRPr="008E54EC" w:rsidRDefault="00BB13BB" w:rsidP="00BB13BB">
      <w:pPr>
        <w:ind w:firstLine="709"/>
        <w:jc w:val="center"/>
        <w:rPr>
          <w:b/>
          <w:color w:val="000000" w:themeColor="text1"/>
          <w:sz w:val="28"/>
          <w:szCs w:val="28"/>
        </w:rPr>
      </w:pPr>
    </w:p>
    <w:p w:rsidR="00BB13BB" w:rsidRPr="008E54EC" w:rsidRDefault="00BB13BB" w:rsidP="00BB13BB">
      <w:pPr>
        <w:ind w:firstLine="709"/>
        <w:jc w:val="center"/>
        <w:rPr>
          <w:b/>
          <w:color w:val="000000" w:themeColor="text1"/>
          <w:sz w:val="28"/>
          <w:szCs w:val="28"/>
        </w:rPr>
      </w:pPr>
      <w:r w:rsidRPr="008E54EC">
        <w:rPr>
          <w:b/>
          <w:color w:val="000000" w:themeColor="text1"/>
          <w:sz w:val="28"/>
          <w:szCs w:val="28"/>
        </w:rPr>
        <w:t>ІV. Організація та проведення вступних іспитів</w:t>
      </w:r>
    </w:p>
    <w:p w:rsidR="00BB13BB" w:rsidRPr="008E54EC" w:rsidRDefault="00BB13BB" w:rsidP="00BB13BB">
      <w:pPr>
        <w:ind w:firstLine="709"/>
        <w:jc w:val="center"/>
        <w:rPr>
          <w:b/>
          <w:color w:val="000000" w:themeColor="text1"/>
          <w:sz w:val="28"/>
          <w:szCs w:val="28"/>
        </w:rPr>
      </w:pPr>
    </w:p>
    <w:p w:rsidR="00BB13BB" w:rsidRPr="008E54EC" w:rsidRDefault="00BB339C" w:rsidP="00BB13BB">
      <w:pPr>
        <w:ind w:firstLine="709"/>
        <w:jc w:val="both"/>
        <w:rPr>
          <w:sz w:val="28"/>
          <w:szCs w:val="28"/>
        </w:rPr>
      </w:pPr>
      <w:r w:rsidRPr="008E54EC">
        <w:rPr>
          <w:sz w:val="28"/>
          <w:szCs w:val="28"/>
        </w:rPr>
        <w:t>4.</w:t>
      </w:r>
      <w:r w:rsidR="00BB13BB" w:rsidRPr="008E54EC">
        <w:rPr>
          <w:sz w:val="28"/>
          <w:szCs w:val="28"/>
        </w:rPr>
        <w:t xml:space="preserve">1. Голови предметних екзаменаційних, фахових атестаційних комісій, предметних комісій, які відповідають за проведення вступних іспитів, щороку складають необхідні екзаменаційні матеріали: програми вступних іспитів, що проводяться </w:t>
      </w:r>
      <w:r w:rsidR="009547F4" w:rsidRPr="008E54EC">
        <w:rPr>
          <w:sz w:val="28"/>
          <w:szCs w:val="28"/>
        </w:rPr>
        <w:t>Університетом</w:t>
      </w:r>
      <w:r w:rsidR="00BB13BB" w:rsidRPr="008E54EC">
        <w:rPr>
          <w:sz w:val="28"/>
          <w:szCs w:val="28"/>
        </w:rPr>
        <w:t xml:space="preserve">, екзаменаційні білети, тестові завдання, критерії оцінювання відповіді вступника тощо та подають їх на затвердження голові Приймальної комісії не пізніше, ніж за три місяці до початку прийому документів. </w:t>
      </w:r>
    </w:p>
    <w:p w:rsidR="00BB13BB" w:rsidRPr="008E54EC" w:rsidRDefault="00BB13BB" w:rsidP="00BB13BB">
      <w:pPr>
        <w:ind w:firstLine="709"/>
        <w:jc w:val="both"/>
        <w:rPr>
          <w:sz w:val="28"/>
          <w:szCs w:val="28"/>
        </w:rPr>
      </w:pPr>
      <w:r w:rsidRPr="008E54EC">
        <w:rPr>
          <w:sz w:val="28"/>
          <w:szCs w:val="28"/>
        </w:rPr>
        <w:t xml:space="preserve">Форма вступних іспитів </w:t>
      </w:r>
      <w:r w:rsidR="00FF2CEB" w:rsidRPr="008E54EC">
        <w:rPr>
          <w:sz w:val="28"/>
          <w:szCs w:val="28"/>
        </w:rPr>
        <w:t>в Університеті</w:t>
      </w:r>
      <w:r w:rsidRPr="008E54EC">
        <w:rPr>
          <w:sz w:val="28"/>
          <w:szCs w:val="28"/>
        </w:rPr>
        <w:t xml:space="preserve"> і порядок їх проведення затверджуються кожного року у Правилах прийому. На навчання для здобуття ступеня </w:t>
      </w:r>
      <w:r w:rsidR="00FF2CEB" w:rsidRPr="008E54EC">
        <w:rPr>
          <w:sz w:val="28"/>
          <w:szCs w:val="28"/>
        </w:rPr>
        <w:t xml:space="preserve">фахового молодшого бакалавра, </w:t>
      </w:r>
      <w:r w:rsidRPr="008E54EC">
        <w:rPr>
          <w:sz w:val="28"/>
          <w:szCs w:val="28"/>
        </w:rPr>
        <w:t>бакалавра</w:t>
      </w:r>
      <w:r w:rsidR="00FF2CEB" w:rsidRPr="008E54EC">
        <w:rPr>
          <w:sz w:val="28"/>
          <w:szCs w:val="28"/>
        </w:rPr>
        <w:t xml:space="preserve">, </w:t>
      </w:r>
      <w:r w:rsidRPr="008E54EC">
        <w:rPr>
          <w:sz w:val="28"/>
          <w:szCs w:val="28"/>
        </w:rPr>
        <w:t xml:space="preserve">магістра медичного </w:t>
      </w:r>
      <w:r w:rsidR="00FF2CEB" w:rsidRPr="008E54EC">
        <w:rPr>
          <w:sz w:val="28"/>
          <w:szCs w:val="28"/>
        </w:rPr>
        <w:t>спрямування,</w:t>
      </w:r>
      <w:r w:rsidRPr="008E54EC">
        <w:rPr>
          <w:sz w:val="28"/>
          <w:szCs w:val="28"/>
        </w:rPr>
        <w:t xml:space="preserve"> на основі повної загальної середньої освіти для відповідних категорій вступників вступні іспити проводяться відповідно до програм зовнішнього незалежного оцінювання відповідного року. </w:t>
      </w:r>
    </w:p>
    <w:p w:rsidR="00BB13BB" w:rsidRPr="008E54EC" w:rsidRDefault="00BB339C" w:rsidP="00BB13BB">
      <w:pPr>
        <w:ind w:firstLine="709"/>
        <w:jc w:val="both"/>
        <w:rPr>
          <w:sz w:val="28"/>
          <w:szCs w:val="28"/>
        </w:rPr>
      </w:pPr>
      <w:r w:rsidRPr="008E54EC">
        <w:rPr>
          <w:sz w:val="28"/>
          <w:szCs w:val="28"/>
        </w:rPr>
        <w:t>4.</w:t>
      </w:r>
      <w:r w:rsidR="00BB13BB" w:rsidRPr="008E54EC">
        <w:rPr>
          <w:sz w:val="28"/>
          <w:szCs w:val="28"/>
        </w:rPr>
        <w:t>2. На вступних іспитах повинна бути забезпечена спокійна і доброзичлива атмосфера, а вступникам надана можливість самостійно, найбільш повно виявити рівень своїх знань і умінь.</w:t>
      </w:r>
    </w:p>
    <w:p w:rsidR="00BB13BB" w:rsidRPr="008E54EC" w:rsidRDefault="00BB13BB" w:rsidP="00BB13BB">
      <w:pPr>
        <w:ind w:firstLine="709"/>
        <w:jc w:val="both"/>
        <w:rPr>
          <w:sz w:val="28"/>
          <w:szCs w:val="28"/>
        </w:rPr>
      </w:pPr>
      <w:r w:rsidRPr="008E54EC">
        <w:rPr>
          <w:sz w:val="28"/>
          <w:szCs w:val="28"/>
        </w:rPr>
        <w:t>Сторонні особи без дозволу голови Приймальної комісії до приміщень, в яких проводяться вступні іспити, не допускаються.</w:t>
      </w:r>
    </w:p>
    <w:p w:rsidR="00BB13BB" w:rsidRPr="008E54EC" w:rsidRDefault="00BB339C" w:rsidP="00BB13BB">
      <w:pPr>
        <w:ind w:firstLine="709"/>
        <w:jc w:val="both"/>
        <w:rPr>
          <w:sz w:val="28"/>
          <w:szCs w:val="28"/>
        </w:rPr>
      </w:pPr>
      <w:r w:rsidRPr="008E54EC">
        <w:rPr>
          <w:sz w:val="28"/>
          <w:szCs w:val="28"/>
        </w:rPr>
        <w:t>4.</w:t>
      </w:r>
      <w:r w:rsidR="00BB13BB" w:rsidRPr="008E54EC">
        <w:rPr>
          <w:sz w:val="28"/>
          <w:szCs w:val="28"/>
        </w:rPr>
        <w:t xml:space="preserve">3. Іспит в усній формі або співбесіда з кожного предмета (дисципліни) проводяться не менше ніж двома членами комісії з кожним вступником, яких призначає голова предметної комісії згідно з розкладом у день іспиту. </w:t>
      </w:r>
    </w:p>
    <w:p w:rsidR="00BB13BB" w:rsidRPr="008E54EC" w:rsidRDefault="00BB13BB" w:rsidP="00BB13BB">
      <w:pPr>
        <w:ind w:firstLine="709"/>
        <w:jc w:val="both"/>
        <w:rPr>
          <w:sz w:val="28"/>
          <w:szCs w:val="28"/>
        </w:rPr>
      </w:pPr>
      <w:r w:rsidRPr="008E54EC">
        <w:rPr>
          <w:sz w:val="28"/>
          <w:szCs w:val="28"/>
        </w:rPr>
        <w:t xml:space="preserve">Під час співбесіди (іспиту в усній формі) члени відповідної комісії відмічають правильність відповідей в аркуші співбесіди (аркуші усної відповіді), який по закінченні співбесіди підписується вступником та членами відповідної комісії. </w:t>
      </w:r>
    </w:p>
    <w:p w:rsidR="00BB13BB" w:rsidRPr="008E54EC" w:rsidRDefault="00BB13BB" w:rsidP="00BB13BB">
      <w:pPr>
        <w:ind w:firstLine="709"/>
        <w:jc w:val="both"/>
        <w:rPr>
          <w:sz w:val="28"/>
          <w:szCs w:val="28"/>
        </w:rPr>
      </w:pPr>
      <w:r w:rsidRPr="008E54EC">
        <w:rPr>
          <w:sz w:val="28"/>
          <w:szCs w:val="28"/>
        </w:rPr>
        <w:t>Інформація про результати співбесіди або іспиту в усній формі оголошується вступникові в день її/його проведення.</w:t>
      </w:r>
    </w:p>
    <w:p w:rsidR="00BB13BB" w:rsidRPr="008E54EC" w:rsidRDefault="00BB339C" w:rsidP="00BB13BB">
      <w:pPr>
        <w:ind w:firstLine="709"/>
        <w:jc w:val="both"/>
        <w:rPr>
          <w:sz w:val="28"/>
          <w:szCs w:val="28"/>
        </w:rPr>
      </w:pPr>
      <w:r w:rsidRPr="008E54EC">
        <w:rPr>
          <w:sz w:val="28"/>
          <w:szCs w:val="28"/>
        </w:rPr>
        <w:t>4.</w:t>
      </w:r>
      <w:r w:rsidR="00BB13BB" w:rsidRPr="008E54EC">
        <w:rPr>
          <w:sz w:val="28"/>
          <w:szCs w:val="28"/>
        </w:rPr>
        <w:t xml:space="preserve">4. Вступні іспити у письмовій формі, що проводить </w:t>
      </w:r>
      <w:r w:rsidR="00FF2CEB" w:rsidRPr="008E54EC">
        <w:rPr>
          <w:sz w:val="28"/>
          <w:szCs w:val="28"/>
        </w:rPr>
        <w:t xml:space="preserve">Університет </w:t>
      </w:r>
      <w:r w:rsidR="00BB13BB" w:rsidRPr="008E54EC">
        <w:rPr>
          <w:sz w:val="28"/>
          <w:szCs w:val="28"/>
        </w:rPr>
        <w:t>у випадках, передбачених Умовами</w:t>
      </w:r>
      <w:r w:rsidRPr="008E54EC">
        <w:rPr>
          <w:sz w:val="28"/>
          <w:szCs w:val="28"/>
        </w:rPr>
        <w:t xml:space="preserve"> (Порядком)</w:t>
      </w:r>
      <w:r w:rsidR="00BB13BB" w:rsidRPr="008E54EC">
        <w:rPr>
          <w:sz w:val="28"/>
          <w:szCs w:val="28"/>
        </w:rPr>
        <w:t xml:space="preserve"> прийому, приймають не менше двох членів відповідної комісії в кожній аудиторії.</w:t>
      </w:r>
    </w:p>
    <w:p w:rsidR="00BB13BB" w:rsidRPr="008E54EC" w:rsidRDefault="00BB339C" w:rsidP="00BB13BB">
      <w:pPr>
        <w:ind w:firstLine="709"/>
        <w:jc w:val="both"/>
        <w:rPr>
          <w:sz w:val="28"/>
          <w:szCs w:val="28"/>
        </w:rPr>
      </w:pPr>
      <w:r w:rsidRPr="008E54EC">
        <w:rPr>
          <w:sz w:val="28"/>
          <w:szCs w:val="28"/>
        </w:rPr>
        <w:t>4.</w:t>
      </w:r>
      <w:r w:rsidR="00BB13BB" w:rsidRPr="008E54EC">
        <w:rPr>
          <w:sz w:val="28"/>
          <w:szCs w:val="28"/>
        </w:rPr>
        <w:t xml:space="preserve">5. Бланки аркушів співбесіди, письмової відповіді, а також титульні аркуші зі штампом Приймальної комісії зберігаються у відповідального секретаря Приймальної комісії </w:t>
      </w:r>
      <w:r w:rsidR="0007053C" w:rsidRPr="008E54EC">
        <w:rPr>
          <w:sz w:val="28"/>
          <w:szCs w:val="28"/>
        </w:rPr>
        <w:t>Університету</w:t>
      </w:r>
      <w:r w:rsidR="00BB13BB" w:rsidRPr="008E54EC">
        <w:rPr>
          <w:sz w:val="28"/>
          <w:szCs w:val="28"/>
        </w:rPr>
        <w:t>, який видає їх голові екзаменаційної комісії в необхідній кількості безпосередньо перед початком іспиту.</w:t>
      </w:r>
    </w:p>
    <w:p w:rsidR="00BB13BB" w:rsidRPr="008E54EC" w:rsidRDefault="00BB13BB" w:rsidP="00BB13BB">
      <w:pPr>
        <w:ind w:firstLine="709"/>
        <w:jc w:val="both"/>
        <w:rPr>
          <w:sz w:val="28"/>
          <w:szCs w:val="28"/>
        </w:rPr>
      </w:pPr>
      <w:r w:rsidRPr="008E54EC">
        <w:rPr>
          <w:sz w:val="28"/>
          <w:szCs w:val="28"/>
        </w:rPr>
        <w:t xml:space="preserve">Бланки письмових робіт роздаються кожному вступникові в аудиторії, де проводиться вступний письмовий іспит, про що вступник ставить свій особистий підпис у відомості одержання-повернення письмової роботи. Письмові екзаменаційні роботи (у тому числі чернетки) виконуються на </w:t>
      </w:r>
      <w:r w:rsidRPr="008E54EC">
        <w:rPr>
          <w:sz w:val="28"/>
          <w:szCs w:val="28"/>
        </w:rPr>
        <w:lastRenderedPageBreak/>
        <w:t>аркушах зі штампом Приймальної комісії або її підрозділу. На аркушах не допускаються будь-які умовні позначки, які розкривають авторство роботи. Вступник зазначає прізвище тільки у визначених для цього місцях.</w:t>
      </w:r>
    </w:p>
    <w:p w:rsidR="00BB13BB" w:rsidRPr="008E54EC" w:rsidRDefault="00BB13BB" w:rsidP="00BB13BB">
      <w:pPr>
        <w:ind w:firstLine="709"/>
        <w:jc w:val="both"/>
        <w:rPr>
          <w:sz w:val="28"/>
          <w:szCs w:val="28"/>
        </w:rPr>
      </w:pPr>
      <w:r w:rsidRPr="008E54EC">
        <w:rPr>
          <w:sz w:val="28"/>
          <w:szCs w:val="28"/>
        </w:rPr>
        <w:t>Завдання вступних іспитів, проведених з використанням комп’ютерної техніки, разом з відповідями на них роздруковуються на паперових носіях та підписуються вступником.</w:t>
      </w:r>
    </w:p>
    <w:p w:rsidR="00BB13BB" w:rsidRPr="008E54EC" w:rsidRDefault="00BB339C" w:rsidP="00BB13BB">
      <w:pPr>
        <w:ind w:firstLine="709"/>
        <w:jc w:val="both"/>
        <w:rPr>
          <w:sz w:val="28"/>
          <w:szCs w:val="28"/>
        </w:rPr>
      </w:pPr>
      <w:r w:rsidRPr="008E54EC">
        <w:rPr>
          <w:sz w:val="28"/>
          <w:szCs w:val="28"/>
        </w:rPr>
        <w:t>4.</w:t>
      </w:r>
      <w:r w:rsidR="00BB13BB" w:rsidRPr="008E54EC">
        <w:rPr>
          <w:sz w:val="28"/>
          <w:szCs w:val="28"/>
        </w:rPr>
        <w:t>6. Для проведення письмових вступних іспитів встановлюються такі норми часу (в астрономічних годинах, не більше):</w:t>
      </w:r>
    </w:p>
    <w:p w:rsidR="00BB13BB" w:rsidRPr="008E54EC" w:rsidRDefault="00BB13BB" w:rsidP="00BB13BB">
      <w:pPr>
        <w:ind w:firstLine="709"/>
        <w:jc w:val="both"/>
        <w:rPr>
          <w:sz w:val="28"/>
          <w:szCs w:val="28"/>
        </w:rPr>
      </w:pPr>
      <w:r w:rsidRPr="008E54EC">
        <w:rPr>
          <w:sz w:val="28"/>
          <w:szCs w:val="28"/>
        </w:rPr>
        <w:t>з мови та літератури: твір – 4 години;</w:t>
      </w:r>
      <w:r w:rsidR="00FB5FCE" w:rsidRPr="008E54EC">
        <w:rPr>
          <w:sz w:val="28"/>
          <w:szCs w:val="28"/>
        </w:rPr>
        <w:t xml:space="preserve"> </w:t>
      </w:r>
      <w:r w:rsidRPr="008E54EC">
        <w:rPr>
          <w:sz w:val="28"/>
          <w:szCs w:val="28"/>
        </w:rPr>
        <w:t>переказ – 2 години;</w:t>
      </w:r>
      <w:r w:rsidR="00FB5FCE" w:rsidRPr="008E54EC">
        <w:rPr>
          <w:sz w:val="28"/>
          <w:szCs w:val="28"/>
        </w:rPr>
        <w:t xml:space="preserve"> </w:t>
      </w:r>
      <w:r w:rsidRPr="008E54EC">
        <w:rPr>
          <w:sz w:val="28"/>
          <w:szCs w:val="28"/>
        </w:rPr>
        <w:t>диктант  – 1 година;</w:t>
      </w:r>
      <w:r w:rsidR="00FB5FCE" w:rsidRPr="008E54EC">
        <w:rPr>
          <w:sz w:val="28"/>
          <w:szCs w:val="28"/>
        </w:rPr>
        <w:t xml:space="preserve"> </w:t>
      </w:r>
      <w:r w:rsidRPr="008E54EC">
        <w:rPr>
          <w:sz w:val="28"/>
          <w:szCs w:val="28"/>
        </w:rPr>
        <w:t>з інших предметів – 2-3 години;</w:t>
      </w:r>
      <w:r w:rsidR="00FB5FCE" w:rsidRPr="008E54EC">
        <w:rPr>
          <w:sz w:val="28"/>
          <w:szCs w:val="28"/>
        </w:rPr>
        <w:t xml:space="preserve"> </w:t>
      </w:r>
      <w:r w:rsidRPr="008E54EC">
        <w:rPr>
          <w:sz w:val="28"/>
          <w:szCs w:val="28"/>
        </w:rPr>
        <w:t>тестування – не більше, ніж передбачено у пояснювальних записках до тестів.</w:t>
      </w:r>
    </w:p>
    <w:p w:rsidR="00BB13BB" w:rsidRPr="008E54EC" w:rsidRDefault="00BB339C" w:rsidP="00BB13BB">
      <w:pPr>
        <w:ind w:firstLine="709"/>
        <w:jc w:val="both"/>
        <w:rPr>
          <w:sz w:val="28"/>
          <w:szCs w:val="28"/>
        </w:rPr>
      </w:pPr>
      <w:r w:rsidRPr="008E54EC">
        <w:rPr>
          <w:sz w:val="28"/>
          <w:szCs w:val="28"/>
        </w:rPr>
        <w:t>4.</w:t>
      </w:r>
      <w:r w:rsidR="00BB13BB" w:rsidRPr="008E54EC">
        <w:rPr>
          <w:sz w:val="28"/>
          <w:szCs w:val="28"/>
        </w:rPr>
        <w:t xml:space="preserve">7. Під час проведення вступних іспитів не допускається користування електронними приладами, підручниками, навчальними посібниками та іншими матеріалами, якщо це не передбачено рішенням Приймальної комісії. У разі використання вступником під час вступного випробування сторонніх джерел інформації (у тому числі підказки) він відсторонюється від участі у випробуваннях, про що складається акт. На екзаменаційній роботі такого вступника член відповідної комісії вказує причину відсторонення та час. При перевірці така робота дешифрується і за неї виставляється оцінка менше мінімальної кількості балів, визначеної Приймальною комісією та Правилами прийому, для допуску до участі в конкурсі або зарахування на навчання </w:t>
      </w:r>
      <w:r w:rsidR="00105C8F" w:rsidRPr="008E54EC">
        <w:rPr>
          <w:sz w:val="28"/>
          <w:szCs w:val="28"/>
        </w:rPr>
        <w:t>за квотами</w:t>
      </w:r>
      <w:r w:rsidR="00BB13BB" w:rsidRPr="008E54EC">
        <w:rPr>
          <w:sz w:val="28"/>
          <w:szCs w:val="28"/>
        </w:rPr>
        <w:t xml:space="preserve">, незважаючи на обсяг і зміст написаного. </w:t>
      </w:r>
    </w:p>
    <w:p w:rsidR="00BB13BB" w:rsidRPr="008E54EC" w:rsidRDefault="00BB339C" w:rsidP="00BB13BB">
      <w:pPr>
        <w:ind w:firstLine="709"/>
        <w:jc w:val="both"/>
        <w:rPr>
          <w:sz w:val="28"/>
          <w:szCs w:val="28"/>
        </w:rPr>
      </w:pPr>
      <w:r w:rsidRPr="008E54EC">
        <w:rPr>
          <w:sz w:val="28"/>
          <w:szCs w:val="28"/>
        </w:rPr>
        <w:t>4.</w:t>
      </w:r>
      <w:r w:rsidR="00BB13BB" w:rsidRPr="008E54EC">
        <w:rPr>
          <w:sz w:val="28"/>
          <w:szCs w:val="28"/>
        </w:rPr>
        <w:t>8. Після закінчення роботи над завданнями вступного іспиту вступник здає письмову роботу разом із завданням, про що розписується у відомості одержання-повернення письмової роботи, а члени екзаменаційної комісії зобов’язані перевірити правильність оформлення титульного аркуша письмової роботи.</w:t>
      </w:r>
    </w:p>
    <w:p w:rsidR="00BB13BB" w:rsidRPr="008E54EC" w:rsidRDefault="00BB339C" w:rsidP="00BB13BB">
      <w:pPr>
        <w:ind w:firstLine="709"/>
        <w:jc w:val="both"/>
        <w:rPr>
          <w:sz w:val="28"/>
          <w:szCs w:val="28"/>
        </w:rPr>
      </w:pPr>
      <w:r w:rsidRPr="008E54EC">
        <w:rPr>
          <w:sz w:val="28"/>
          <w:szCs w:val="28"/>
        </w:rPr>
        <w:t>4.</w:t>
      </w:r>
      <w:r w:rsidR="00BB13BB" w:rsidRPr="008E54EC">
        <w:rPr>
          <w:sz w:val="28"/>
          <w:szCs w:val="28"/>
        </w:rPr>
        <w:t>9. Вступники, які не з’явились на вступні іспити без поважних причин у зазначений за розкладом час, до участі у подальших іспитах і конкурсі не допускаються. За наявності поважних причин, підтверджених документально, вступники допускаються до складання пропущених вступних іспитів з дозволу Приймальної комісії в межах встановлених строків і розкладу проведення вступних іспитів.</w:t>
      </w:r>
    </w:p>
    <w:p w:rsidR="00BB13BB" w:rsidRPr="008E54EC" w:rsidRDefault="00BB13BB" w:rsidP="00BB13BB">
      <w:pPr>
        <w:ind w:firstLine="709"/>
        <w:jc w:val="both"/>
        <w:rPr>
          <w:sz w:val="28"/>
          <w:szCs w:val="28"/>
        </w:rPr>
      </w:pPr>
      <w:r w:rsidRPr="008E54EC">
        <w:rPr>
          <w:sz w:val="28"/>
          <w:szCs w:val="28"/>
        </w:rPr>
        <w:t>Особи, які не встигли за час письмового іспиту (тестування) виконати екзаменаційні завдання у повному обсязі, здають їх незакінченими.</w:t>
      </w:r>
    </w:p>
    <w:p w:rsidR="00BB13BB" w:rsidRPr="008E54EC" w:rsidRDefault="00BB13BB" w:rsidP="00BB13BB">
      <w:pPr>
        <w:ind w:firstLine="709"/>
        <w:jc w:val="both"/>
        <w:rPr>
          <w:sz w:val="28"/>
          <w:szCs w:val="28"/>
        </w:rPr>
      </w:pPr>
      <w:r w:rsidRPr="008E54EC">
        <w:rPr>
          <w:sz w:val="28"/>
          <w:szCs w:val="28"/>
        </w:rPr>
        <w:t>Після закінчення іспиту голова предметної (екзаменаційної  або фахової атестаційної) комісії передає усі екзаменаційні роботи відповідальному секретареві Приймальної комісії або керівникові відповідного підрозділу Приймальної комісії.</w:t>
      </w:r>
    </w:p>
    <w:p w:rsidR="00BB13BB" w:rsidRPr="008E54EC" w:rsidRDefault="00BB339C" w:rsidP="00BB13BB">
      <w:pPr>
        <w:ind w:firstLine="709"/>
        <w:jc w:val="both"/>
        <w:rPr>
          <w:sz w:val="28"/>
          <w:szCs w:val="28"/>
        </w:rPr>
      </w:pPr>
      <w:r w:rsidRPr="008E54EC">
        <w:rPr>
          <w:sz w:val="28"/>
          <w:szCs w:val="28"/>
        </w:rPr>
        <w:t>4.</w:t>
      </w:r>
      <w:r w:rsidR="00BB13BB" w:rsidRPr="008E54EC">
        <w:rPr>
          <w:sz w:val="28"/>
          <w:szCs w:val="28"/>
        </w:rPr>
        <w:t xml:space="preserve">10. Відповідальний секретар Приймальної (відбіркової) комісії або його заступник проводить шифрування письмових робіт, для чого проставляється цифровий або інший умовний шифр на титульному аркуші і на кожному аркуші письмової відповіді. У випадках, коли під час шифрування письмових екзаменаційних робіт виявлено роботу, на якій є особливі позначки, що можуть розкрити її авторство, робота не шифрується і таку </w:t>
      </w:r>
      <w:r w:rsidR="00BB13BB" w:rsidRPr="008E54EC">
        <w:rPr>
          <w:sz w:val="28"/>
          <w:szCs w:val="28"/>
        </w:rPr>
        <w:lastRenderedPageBreak/>
        <w:t>роботу, крім члена предметної (екзаменаційної або фахової атестаційної) комісії, додатково перевіряє голова відповідної комісії.</w:t>
      </w:r>
    </w:p>
    <w:p w:rsidR="00BB13BB" w:rsidRPr="008E54EC" w:rsidRDefault="00BB13BB" w:rsidP="00BB13BB">
      <w:pPr>
        <w:ind w:firstLine="709"/>
        <w:jc w:val="both"/>
        <w:rPr>
          <w:sz w:val="28"/>
          <w:szCs w:val="28"/>
        </w:rPr>
      </w:pPr>
      <w:r w:rsidRPr="008E54EC">
        <w:rPr>
          <w:sz w:val="28"/>
          <w:szCs w:val="28"/>
        </w:rPr>
        <w:t>Після шифрування титульні аркуші зберігаються у відповідального секретаря Приймальної комісії до закінчення перевірки всіх робіт. Листки письмових відповідей разом з підписаною відпов</w:t>
      </w:r>
      <w:r w:rsidR="00FF2CEB" w:rsidRPr="008E54EC">
        <w:rPr>
          <w:sz w:val="28"/>
          <w:szCs w:val="28"/>
        </w:rPr>
        <w:t>ідальним секретарем Приймальної</w:t>
      </w:r>
      <w:r w:rsidRPr="008E54EC">
        <w:rPr>
          <w:sz w:val="28"/>
          <w:szCs w:val="28"/>
        </w:rPr>
        <w:t xml:space="preserve"> комісії або його заступником, який проводив шифрування письмових робіт, відомістю передаються голові відповідної комісії, який розподіляє їх між членами комісії для перевірки.</w:t>
      </w:r>
    </w:p>
    <w:p w:rsidR="00BB13BB" w:rsidRPr="008E54EC" w:rsidRDefault="00BB339C" w:rsidP="00BB13BB">
      <w:pPr>
        <w:ind w:firstLine="709"/>
        <w:jc w:val="both"/>
        <w:rPr>
          <w:sz w:val="28"/>
          <w:szCs w:val="28"/>
        </w:rPr>
      </w:pPr>
      <w:r w:rsidRPr="008E54EC">
        <w:rPr>
          <w:sz w:val="28"/>
          <w:szCs w:val="28"/>
        </w:rPr>
        <w:t>4.</w:t>
      </w:r>
      <w:r w:rsidR="00BB13BB" w:rsidRPr="008E54EC">
        <w:rPr>
          <w:sz w:val="28"/>
          <w:szCs w:val="28"/>
        </w:rPr>
        <w:t xml:space="preserve">11. Перевірка письмових робіт (тестових завдань) проводиться тільки у приміщенні </w:t>
      </w:r>
      <w:r w:rsidR="00FF2CEB" w:rsidRPr="008E54EC">
        <w:rPr>
          <w:sz w:val="28"/>
          <w:szCs w:val="28"/>
        </w:rPr>
        <w:t>Університету</w:t>
      </w:r>
      <w:r w:rsidR="00BB13BB" w:rsidRPr="008E54EC">
        <w:rPr>
          <w:sz w:val="28"/>
          <w:szCs w:val="28"/>
        </w:rPr>
        <w:t xml:space="preserve"> членами Приймальної комісії і повинна бути закінчена не пізніше наступного робочого дня Приймальної комісії.</w:t>
      </w:r>
    </w:p>
    <w:p w:rsidR="00BB13BB" w:rsidRPr="008E54EC" w:rsidRDefault="00BB13BB" w:rsidP="00BB13BB">
      <w:pPr>
        <w:ind w:firstLine="709"/>
        <w:jc w:val="both"/>
        <w:rPr>
          <w:sz w:val="28"/>
          <w:szCs w:val="28"/>
        </w:rPr>
      </w:pPr>
      <w:r w:rsidRPr="008E54EC">
        <w:rPr>
          <w:sz w:val="28"/>
          <w:szCs w:val="28"/>
        </w:rPr>
        <w:t>В окремих випадках (робота не шифрувалась, вступникові були зроблені зауваження під час випробування тощо) відповідальний секретар Приймальної комісії або голова предметної екзаменаційної або фахової атестаційної комісії залучають для перевірки роботи двох членів відповідної комісії.</w:t>
      </w:r>
    </w:p>
    <w:p w:rsidR="00BB13BB" w:rsidRPr="008E54EC" w:rsidRDefault="00BB339C" w:rsidP="00BB13BB">
      <w:pPr>
        <w:ind w:firstLine="709"/>
        <w:jc w:val="both"/>
        <w:rPr>
          <w:sz w:val="28"/>
          <w:szCs w:val="28"/>
        </w:rPr>
      </w:pPr>
      <w:r w:rsidRPr="008E54EC">
        <w:rPr>
          <w:sz w:val="28"/>
          <w:szCs w:val="28"/>
        </w:rPr>
        <w:t>4.</w:t>
      </w:r>
      <w:r w:rsidR="00BB13BB" w:rsidRPr="008E54EC">
        <w:rPr>
          <w:sz w:val="28"/>
          <w:szCs w:val="28"/>
        </w:rPr>
        <w:t xml:space="preserve">12. Голова предметної екзаменаційної або фахової атестаційної комісії здійснює керівництво і контроль за роботою членів відповідної комісії. Він додатково перевіряє письмові роботи, які оцінені членами відповідних комісій за 100-бальною шкалою оцінювання знань (від 100 до 200 балів) менше ніж на 124(100) балів, більше ніж на 175 балів, а за 12-бальною шкалою оцінювання знань (від 1 до 12 балів) – менше ніж на 4 бали, більше ніж на 10 балів. Голова відповідної комісії додатково перевіряє письмові роботи, оцінені кількістю балів менше, ніж визначена Приймальною комісією та Правилами прийому кількість балів, необхідна для допуску до участі в конкурсі або зарахування на навчання </w:t>
      </w:r>
      <w:r w:rsidR="00105C8F" w:rsidRPr="008E54EC">
        <w:rPr>
          <w:sz w:val="28"/>
          <w:szCs w:val="28"/>
        </w:rPr>
        <w:t>за квотами</w:t>
      </w:r>
      <w:r w:rsidR="00BB13BB" w:rsidRPr="008E54EC">
        <w:rPr>
          <w:sz w:val="28"/>
          <w:szCs w:val="28"/>
        </w:rPr>
        <w:t>. Голова відповідної комісії також додатково перевіряє 5 відсотків інших робіт і засвідчує своїм підписом правильність виставленої оцінки.</w:t>
      </w:r>
    </w:p>
    <w:p w:rsidR="00BB13BB" w:rsidRPr="008E54EC" w:rsidRDefault="00BB13BB" w:rsidP="00BB13BB">
      <w:pPr>
        <w:ind w:firstLine="709"/>
        <w:jc w:val="both"/>
        <w:rPr>
          <w:sz w:val="28"/>
          <w:szCs w:val="28"/>
        </w:rPr>
      </w:pPr>
      <w:r w:rsidRPr="008E54EC">
        <w:rPr>
          <w:sz w:val="28"/>
          <w:szCs w:val="28"/>
        </w:rPr>
        <w:t>Випадки наступної зміни виставлених на письмовій роботі та у відомостях членами предметної екзаменаційної або фахової атестаційної комісії оцінок (за результатами додаткової перевірки головою відповідної комісії або за висновками апеляційної комісії) засвідчуються підписом голови відповідної комісії, письмовим поясненням члена комісії та затверджуються рішенням Приймальної комісії.</w:t>
      </w:r>
    </w:p>
    <w:p w:rsidR="00BB13BB" w:rsidRPr="008E54EC" w:rsidRDefault="00BB339C" w:rsidP="00BB13BB">
      <w:pPr>
        <w:ind w:firstLine="709"/>
        <w:jc w:val="both"/>
        <w:rPr>
          <w:sz w:val="28"/>
          <w:szCs w:val="28"/>
        </w:rPr>
      </w:pPr>
      <w:r w:rsidRPr="008E54EC">
        <w:rPr>
          <w:sz w:val="28"/>
          <w:szCs w:val="28"/>
        </w:rPr>
        <w:t>4.</w:t>
      </w:r>
      <w:r w:rsidR="00BB13BB" w:rsidRPr="008E54EC">
        <w:rPr>
          <w:sz w:val="28"/>
          <w:szCs w:val="28"/>
        </w:rPr>
        <w:t>13. Перевірені письмові роботи, а також заповнені екзаменаційні відомості з шифрами та підписами членів відповідної комісії передаються головою предметної екзаменаційної комісії або фахової атестаційної комісії відповідальному секретареві Приймальної комісії або його заступникові, які проводять дешифрування робіт і вписують у відомості прізвища вступників.</w:t>
      </w:r>
    </w:p>
    <w:p w:rsidR="00BB13BB" w:rsidRPr="008E54EC" w:rsidRDefault="00BB339C" w:rsidP="00BB13BB">
      <w:pPr>
        <w:ind w:firstLine="709"/>
        <w:jc w:val="both"/>
        <w:rPr>
          <w:sz w:val="28"/>
          <w:szCs w:val="28"/>
        </w:rPr>
      </w:pPr>
      <w:r w:rsidRPr="008E54EC">
        <w:rPr>
          <w:sz w:val="28"/>
          <w:szCs w:val="28"/>
        </w:rPr>
        <w:t>4.</w:t>
      </w:r>
      <w:r w:rsidR="00BB13BB" w:rsidRPr="008E54EC">
        <w:rPr>
          <w:sz w:val="28"/>
          <w:szCs w:val="28"/>
        </w:rPr>
        <w:t xml:space="preserve">14. Перескладання вступних іспитів не допускається. Вступники, знання яких було оцінено нижче, ніж визначена Приймальною комісією та Правилами прийому кількість балів, необхідна для допуску до участі в конкурсі або зарахування на навчання </w:t>
      </w:r>
      <w:r w:rsidR="00105C8F" w:rsidRPr="008E54EC">
        <w:rPr>
          <w:sz w:val="28"/>
          <w:szCs w:val="28"/>
        </w:rPr>
        <w:t>за квотами</w:t>
      </w:r>
      <w:r w:rsidR="00BB13BB" w:rsidRPr="008E54EC">
        <w:rPr>
          <w:sz w:val="28"/>
          <w:szCs w:val="28"/>
        </w:rPr>
        <w:t>, до подальшого складання вступних іспитів та участі в конкурсі не допускаються.</w:t>
      </w:r>
    </w:p>
    <w:p w:rsidR="00BB13BB" w:rsidRPr="008E54EC" w:rsidRDefault="00BB339C" w:rsidP="00BB13BB">
      <w:pPr>
        <w:ind w:firstLine="709"/>
        <w:jc w:val="both"/>
        <w:rPr>
          <w:sz w:val="28"/>
          <w:szCs w:val="28"/>
        </w:rPr>
      </w:pPr>
      <w:r w:rsidRPr="008E54EC">
        <w:rPr>
          <w:sz w:val="28"/>
          <w:szCs w:val="28"/>
        </w:rPr>
        <w:t>4.</w:t>
      </w:r>
      <w:r w:rsidR="00BB13BB" w:rsidRPr="008E54EC">
        <w:rPr>
          <w:sz w:val="28"/>
          <w:szCs w:val="28"/>
        </w:rPr>
        <w:t xml:space="preserve">15. Апеляція вступника щодо екзаменаційної оцінки (кількості балів), отриманої на вступному іспиті </w:t>
      </w:r>
      <w:r w:rsidR="00FF2CEB" w:rsidRPr="008E54EC">
        <w:rPr>
          <w:sz w:val="28"/>
          <w:szCs w:val="28"/>
        </w:rPr>
        <w:t>в Університеті</w:t>
      </w:r>
      <w:r w:rsidR="00BB13BB" w:rsidRPr="008E54EC">
        <w:rPr>
          <w:sz w:val="28"/>
          <w:szCs w:val="28"/>
        </w:rPr>
        <w:t xml:space="preserve"> (далі – апеляція), повинна </w:t>
      </w:r>
      <w:r w:rsidR="00BB13BB" w:rsidRPr="008E54EC">
        <w:rPr>
          <w:sz w:val="28"/>
          <w:szCs w:val="28"/>
        </w:rPr>
        <w:lastRenderedPageBreak/>
        <w:t>подаватись особисто вступником не пізніше наступного робочого дня після оголошення екзаменаційної оцінки.</w:t>
      </w:r>
    </w:p>
    <w:p w:rsidR="00BB13BB" w:rsidRPr="008E54EC" w:rsidRDefault="00BB13BB" w:rsidP="00BB13BB">
      <w:pPr>
        <w:ind w:firstLine="709"/>
        <w:jc w:val="both"/>
        <w:rPr>
          <w:sz w:val="28"/>
          <w:szCs w:val="28"/>
        </w:rPr>
      </w:pPr>
      <w:r w:rsidRPr="008E54EC">
        <w:rPr>
          <w:sz w:val="28"/>
          <w:szCs w:val="28"/>
        </w:rPr>
        <w:t>Апеляція розглядається не пізніше наступного дня після її подання у присутності вступника.</w:t>
      </w:r>
    </w:p>
    <w:p w:rsidR="00BB13BB" w:rsidRPr="008E54EC" w:rsidRDefault="00BB13BB" w:rsidP="00BB13BB">
      <w:pPr>
        <w:ind w:firstLine="709"/>
        <w:jc w:val="both"/>
        <w:rPr>
          <w:sz w:val="28"/>
          <w:szCs w:val="28"/>
        </w:rPr>
      </w:pPr>
      <w:r w:rsidRPr="008E54EC">
        <w:rPr>
          <w:sz w:val="28"/>
          <w:szCs w:val="28"/>
        </w:rPr>
        <w:t>Додаткове опитування вступників при розгляді апеляцій не допускається.</w:t>
      </w:r>
    </w:p>
    <w:p w:rsidR="00BB13BB" w:rsidRPr="008E54EC" w:rsidRDefault="00BB13BB" w:rsidP="00BB13BB">
      <w:pPr>
        <w:ind w:firstLine="709"/>
        <w:jc w:val="both"/>
        <w:rPr>
          <w:sz w:val="28"/>
          <w:szCs w:val="28"/>
        </w:rPr>
      </w:pPr>
      <w:r w:rsidRPr="008E54EC">
        <w:rPr>
          <w:sz w:val="28"/>
          <w:szCs w:val="28"/>
        </w:rPr>
        <w:t>Порядок подання і розгляду апеляції повинен бути оприлюднений та доведений до відома вступників не пізніше ніж за 7 днів до початку вступних випробувань.</w:t>
      </w:r>
    </w:p>
    <w:p w:rsidR="00BB339C" w:rsidRPr="008E54EC" w:rsidRDefault="00BB339C" w:rsidP="00BB13BB">
      <w:pPr>
        <w:ind w:firstLine="709"/>
        <w:jc w:val="both"/>
        <w:rPr>
          <w:sz w:val="28"/>
          <w:szCs w:val="28"/>
        </w:rPr>
      </w:pPr>
    </w:p>
    <w:p w:rsidR="00BB13BB" w:rsidRPr="008E54EC" w:rsidRDefault="00BB13BB" w:rsidP="00BB13BB">
      <w:pPr>
        <w:ind w:firstLine="709"/>
        <w:jc w:val="center"/>
        <w:rPr>
          <w:b/>
          <w:sz w:val="28"/>
          <w:szCs w:val="28"/>
        </w:rPr>
      </w:pPr>
      <w:r w:rsidRPr="008E54EC">
        <w:rPr>
          <w:b/>
          <w:sz w:val="28"/>
          <w:szCs w:val="28"/>
        </w:rPr>
        <w:t>V. Зарахування вступників</w:t>
      </w:r>
    </w:p>
    <w:p w:rsidR="00BB13BB" w:rsidRPr="008E54EC" w:rsidRDefault="00BB13BB" w:rsidP="00BB13BB">
      <w:pPr>
        <w:ind w:firstLine="709"/>
        <w:jc w:val="center"/>
        <w:rPr>
          <w:b/>
          <w:sz w:val="28"/>
          <w:szCs w:val="28"/>
        </w:rPr>
      </w:pPr>
    </w:p>
    <w:p w:rsidR="00BB13BB" w:rsidRPr="008E54EC" w:rsidRDefault="00FB5FCE" w:rsidP="00BB13BB">
      <w:pPr>
        <w:ind w:firstLine="709"/>
        <w:jc w:val="both"/>
        <w:rPr>
          <w:sz w:val="28"/>
          <w:szCs w:val="28"/>
        </w:rPr>
      </w:pPr>
      <w:r w:rsidRPr="008E54EC">
        <w:rPr>
          <w:sz w:val="28"/>
          <w:szCs w:val="28"/>
        </w:rPr>
        <w:t>5.</w:t>
      </w:r>
      <w:r w:rsidR="00BB13BB" w:rsidRPr="008E54EC">
        <w:rPr>
          <w:sz w:val="28"/>
          <w:szCs w:val="28"/>
        </w:rPr>
        <w:t xml:space="preserve">1. Список рекомендованих до зарахування вступників оприлюднюється Приймальною комісією відповідно до загальної кількості набраних балів кожним вступником у строки, визначені Правилами прийому. У списку зазначаються підстави для надання рекомендацій щодо зарахування за формами фінансування навчання. </w:t>
      </w:r>
    </w:p>
    <w:p w:rsidR="00BB13BB" w:rsidRPr="008E54EC" w:rsidRDefault="00BB13BB" w:rsidP="00BB13BB">
      <w:pPr>
        <w:ind w:firstLine="709"/>
        <w:jc w:val="both"/>
        <w:rPr>
          <w:sz w:val="28"/>
          <w:szCs w:val="28"/>
        </w:rPr>
      </w:pPr>
      <w:r w:rsidRPr="008E54EC">
        <w:rPr>
          <w:sz w:val="28"/>
          <w:szCs w:val="28"/>
        </w:rPr>
        <w:t>Особи, які в установлений Умовами</w:t>
      </w:r>
      <w:r w:rsidR="00BB339C" w:rsidRPr="008E54EC">
        <w:rPr>
          <w:sz w:val="28"/>
          <w:szCs w:val="28"/>
        </w:rPr>
        <w:t xml:space="preserve"> (Порядком)</w:t>
      </w:r>
      <w:r w:rsidRPr="008E54EC">
        <w:rPr>
          <w:sz w:val="28"/>
          <w:szCs w:val="28"/>
        </w:rPr>
        <w:t xml:space="preserve"> прийому та Правилами прийому строк не подали до Приймальної комісії оригінали сертифікатів Українського центру оцінювання якості освіти, оригінали документів про здобутий ступінь вищої</w:t>
      </w:r>
      <w:r w:rsidR="00FF2CEB" w:rsidRPr="008E54EC">
        <w:rPr>
          <w:sz w:val="28"/>
          <w:szCs w:val="28"/>
        </w:rPr>
        <w:t xml:space="preserve">/фахової </w:t>
      </w:r>
      <w:proofErr w:type="spellStart"/>
      <w:r w:rsidR="00FF2CEB" w:rsidRPr="008E54EC">
        <w:rPr>
          <w:sz w:val="28"/>
          <w:szCs w:val="28"/>
        </w:rPr>
        <w:t>передвищої</w:t>
      </w:r>
      <w:proofErr w:type="spellEnd"/>
      <w:r w:rsidRPr="008E54EC">
        <w:rPr>
          <w:sz w:val="28"/>
          <w:szCs w:val="28"/>
        </w:rPr>
        <w:t xml:space="preserve"> освіти, освітній (освітньо-кваліфікаційний) рівень, додатки до них державного зразка, втрачають право на зарахування на навчання за рахунок коштів державного бюджету, а також на навчання за рахунок державних пільгових довгострокових кредитів. </w:t>
      </w:r>
    </w:p>
    <w:p w:rsidR="00BB13BB" w:rsidRPr="008E54EC" w:rsidRDefault="00BB13BB" w:rsidP="00BB13BB">
      <w:pPr>
        <w:ind w:firstLine="709"/>
        <w:jc w:val="both"/>
        <w:rPr>
          <w:sz w:val="28"/>
          <w:szCs w:val="28"/>
        </w:rPr>
      </w:pPr>
      <w:r w:rsidRPr="008E54EC">
        <w:rPr>
          <w:sz w:val="28"/>
          <w:szCs w:val="28"/>
        </w:rPr>
        <w:t xml:space="preserve">Сертифікати зовнішнього незалежного оцінювання та/або довідка/екзаменаційний лист (для вступників, що складали вступні іспити) з результатами іспитів випробувань, письмові екзаменаційні роботи, аркуші співбесід та усних відповідей тощо вступників, зарахованих до вищого навчального закладу, зберігаються в їх особових справах протягом усього строку навчання. </w:t>
      </w:r>
    </w:p>
    <w:p w:rsidR="00BB13BB" w:rsidRPr="008E54EC" w:rsidRDefault="00BB13BB" w:rsidP="00BB13BB">
      <w:pPr>
        <w:ind w:firstLine="709"/>
        <w:jc w:val="both"/>
        <w:rPr>
          <w:sz w:val="28"/>
          <w:szCs w:val="28"/>
        </w:rPr>
      </w:pPr>
      <w:r w:rsidRPr="008E54EC">
        <w:rPr>
          <w:sz w:val="28"/>
          <w:szCs w:val="28"/>
        </w:rPr>
        <w:t xml:space="preserve">Для зарахування на навчання за рахунок коштів фізичних або юридичних осіб вступник разом із заявою про вступ на навчання має право подати до Приймальної (відбіркової) комісії копії сертифікатів зовнішнього незалежного оцінювання, документа про здобутий ступінь </w:t>
      </w:r>
      <w:r w:rsidR="0058623F" w:rsidRPr="008E54EC">
        <w:rPr>
          <w:sz w:val="28"/>
          <w:szCs w:val="28"/>
        </w:rPr>
        <w:t xml:space="preserve">вищої/фахової </w:t>
      </w:r>
      <w:proofErr w:type="spellStart"/>
      <w:r w:rsidR="0058623F" w:rsidRPr="008E54EC">
        <w:rPr>
          <w:sz w:val="28"/>
          <w:szCs w:val="28"/>
        </w:rPr>
        <w:t>передвищої</w:t>
      </w:r>
      <w:proofErr w:type="spellEnd"/>
      <w:r w:rsidR="0058623F" w:rsidRPr="008E54EC">
        <w:rPr>
          <w:sz w:val="28"/>
          <w:szCs w:val="28"/>
        </w:rPr>
        <w:t xml:space="preserve"> освіти</w:t>
      </w:r>
      <w:r w:rsidRPr="008E54EC">
        <w:rPr>
          <w:sz w:val="28"/>
          <w:szCs w:val="28"/>
        </w:rPr>
        <w:t>, освітній (освітньо-кваліфікаційний) рівень державного зразка та додатка до нього, завірені в установленому порядку, за умови одночасного навчання у цьому або іншому навчальному закладі за іншою освітньо-професійною (</w:t>
      </w:r>
      <w:proofErr w:type="spellStart"/>
      <w:r w:rsidRPr="008E54EC">
        <w:rPr>
          <w:sz w:val="28"/>
          <w:szCs w:val="28"/>
        </w:rPr>
        <w:t>освітньо</w:t>
      </w:r>
      <w:proofErr w:type="spellEnd"/>
      <w:r w:rsidRPr="008E54EC">
        <w:rPr>
          <w:sz w:val="28"/>
          <w:szCs w:val="28"/>
        </w:rPr>
        <w:t xml:space="preserve">-науковою) програмою підготовки і формою навчання. Зазначені копії документів зберігаються </w:t>
      </w:r>
      <w:r w:rsidR="0007053C" w:rsidRPr="008E54EC">
        <w:rPr>
          <w:sz w:val="28"/>
          <w:szCs w:val="28"/>
        </w:rPr>
        <w:t xml:space="preserve">в Університеті </w:t>
      </w:r>
      <w:r w:rsidRPr="008E54EC">
        <w:rPr>
          <w:sz w:val="28"/>
          <w:szCs w:val="28"/>
        </w:rPr>
        <w:t xml:space="preserve">протягом усього строку навчання разом з оригіналом довідки вищого навчального закладу, у якому зберігаються оригінали документів. Довідка видається на вимогу студента </w:t>
      </w:r>
      <w:r w:rsidR="0058623F" w:rsidRPr="008E54EC">
        <w:rPr>
          <w:sz w:val="28"/>
          <w:szCs w:val="28"/>
        </w:rPr>
        <w:t>закладом вищої освіти</w:t>
      </w:r>
      <w:r w:rsidRPr="008E54EC">
        <w:rPr>
          <w:sz w:val="28"/>
          <w:szCs w:val="28"/>
        </w:rPr>
        <w:t xml:space="preserve">, у якому зберігаються оригінали зазначених документів. </w:t>
      </w:r>
    </w:p>
    <w:p w:rsidR="00BB13BB" w:rsidRPr="008E54EC" w:rsidRDefault="00FB5FCE" w:rsidP="00BB13BB">
      <w:pPr>
        <w:ind w:firstLine="709"/>
        <w:jc w:val="both"/>
        <w:rPr>
          <w:sz w:val="28"/>
          <w:szCs w:val="28"/>
        </w:rPr>
      </w:pPr>
      <w:r w:rsidRPr="008E54EC">
        <w:rPr>
          <w:sz w:val="28"/>
          <w:szCs w:val="28"/>
        </w:rPr>
        <w:t>5.</w:t>
      </w:r>
      <w:r w:rsidR="00BB13BB" w:rsidRPr="008E54EC">
        <w:rPr>
          <w:sz w:val="28"/>
          <w:szCs w:val="28"/>
        </w:rPr>
        <w:t xml:space="preserve">2. Рішення про зарахування вступників ухвалюється на засіданні Приймальної комісії і оформлюється протоколом, в якому вказуються умови </w:t>
      </w:r>
      <w:r w:rsidR="00BB13BB" w:rsidRPr="008E54EC">
        <w:rPr>
          <w:sz w:val="28"/>
          <w:szCs w:val="28"/>
        </w:rPr>
        <w:lastRenderedPageBreak/>
        <w:t>зарахування (</w:t>
      </w:r>
      <w:r w:rsidR="00105C8F" w:rsidRPr="008E54EC">
        <w:rPr>
          <w:sz w:val="28"/>
          <w:szCs w:val="28"/>
        </w:rPr>
        <w:t>за квотами</w:t>
      </w:r>
      <w:r w:rsidR="00BB13BB" w:rsidRPr="008E54EC">
        <w:rPr>
          <w:sz w:val="28"/>
          <w:szCs w:val="28"/>
        </w:rPr>
        <w:t>, за результатами співбесіди, за результатами участі в конкурсі тощо).</w:t>
      </w:r>
    </w:p>
    <w:p w:rsidR="00BB13BB" w:rsidRPr="008E54EC" w:rsidRDefault="00FB5FCE" w:rsidP="00BB13BB">
      <w:pPr>
        <w:ind w:firstLine="709"/>
        <w:jc w:val="both"/>
        <w:rPr>
          <w:sz w:val="28"/>
          <w:szCs w:val="28"/>
        </w:rPr>
      </w:pPr>
      <w:r w:rsidRPr="008E54EC">
        <w:rPr>
          <w:sz w:val="28"/>
          <w:szCs w:val="28"/>
        </w:rPr>
        <w:t>5.</w:t>
      </w:r>
      <w:r w:rsidR="00BB13BB" w:rsidRPr="008E54EC">
        <w:rPr>
          <w:sz w:val="28"/>
          <w:szCs w:val="28"/>
        </w:rPr>
        <w:t xml:space="preserve">3. На підставі рішення Приймальної комісії </w:t>
      </w:r>
      <w:r w:rsidR="0007053C" w:rsidRPr="008E54EC">
        <w:rPr>
          <w:sz w:val="28"/>
          <w:szCs w:val="28"/>
        </w:rPr>
        <w:t xml:space="preserve">ректор Університету </w:t>
      </w:r>
      <w:r w:rsidR="00BB13BB" w:rsidRPr="008E54EC">
        <w:rPr>
          <w:sz w:val="28"/>
          <w:szCs w:val="28"/>
        </w:rPr>
        <w:t>видає наказ про зарахування вступників; інформація про зарахованих вступників доводиться до їх відома та оприлюднюється.</w:t>
      </w:r>
    </w:p>
    <w:p w:rsidR="00BB13BB" w:rsidRPr="008E54EC" w:rsidRDefault="00FB5FCE" w:rsidP="00BB13BB">
      <w:pPr>
        <w:ind w:firstLine="709"/>
        <w:jc w:val="both"/>
        <w:rPr>
          <w:sz w:val="28"/>
          <w:szCs w:val="28"/>
        </w:rPr>
      </w:pPr>
      <w:r w:rsidRPr="008E54EC">
        <w:rPr>
          <w:sz w:val="28"/>
          <w:szCs w:val="28"/>
        </w:rPr>
        <w:t>5.</w:t>
      </w:r>
      <w:r w:rsidR="00BB13BB" w:rsidRPr="008E54EC">
        <w:rPr>
          <w:sz w:val="28"/>
          <w:szCs w:val="28"/>
        </w:rPr>
        <w:t xml:space="preserve">4. Зарахованим до складу студентів, за їх проханням, видаються довідки встановленого зразка для оформлення звільнення з роботи у зв’язку зі вступом до </w:t>
      </w:r>
      <w:r w:rsidR="0007053C" w:rsidRPr="008E54EC">
        <w:rPr>
          <w:sz w:val="28"/>
          <w:szCs w:val="28"/>
        </w:rPr>
        <w:t>Університету</w:t>
      </w:r>
      <w:r w:rsidR="00BB13BB" w:rsidRPr="008E54EC">
        <w:rPr>
          <w:sz w:val="28"/>
          <w:szCs w:val="28"/>
        </w:rPr>
        <w:t xml:space="preserve">. </w:t>
      </w:r>
    </w:p>
    <w:p w:rsidR="00BB13BB" w:rsidRPr="008E54EC" w:rsidRDefault="00FB5FCE" w:rsidP="00BB13BB">
      <w:pPr>
        <w:ind w:firstLine="709"/>
        <w:jc w:val="both"/>
        <w:rPr>
          <w:sz w:val="28"/>
          <w:szCs w:val="28"/>
        </w:rPr>
      </w:pPr>
      <w:r w:rsidRPr="008E54EC">
        <w:rPr>
          <w:sz w:val="28"/>
          <w:szCs w:val="28"/>
        </w:rPr>
        <w:t>5.</w:t>
      </w:r>
      <w:r w:rsidR="00BB13BB" w:rsidRPr="008E54EC">
        <w:rPr>
          <w:sz w:val="28"/>
          <w:szCs w:val="28"/>
        </w:rPr>
        <w:t xml:space="preserve">5. Після видання </w:t>
      </w:r>
      <w:r w:rsidR="0007053C" w:rsidRPr="008E54EC">
        <w:rPr>
          <w:sz w:val="28"/>
          <w:szCs w:val="28"/>
        </w:rPr>
        <w:t xml:space="preserve">ректором Університету </w:t>
      </w:r>
      <w:r w:rsidR="0058623F" w:rsidRPr="008E54EC">
        <w:rPr>
          <w:sz w:val="28"/>
          <w:szCs w:val="28"/>
        </w:rPr>
        <w:t xml:space="preserve">наказу про </w:t>
      </w:r>
      <w:r w:rsidR="00BB13BB" w:rsidRPr="008E54EC">
        <w:rPr>
          <w:sz w:val="28"/>
          <w:szCs w:val="28"/>
        </w:rPr>
        <w:t xml:space="preserve">зарахування вступників на навчання уповноважені особи Приймальної комісії проставляють в Єдиній базі протягом доби відповідні відмітки щодо зміни статусу вступника та </w:t>
      </w:r>
      <w:proofErr w:type="spellStart"/>
      <w:r w:rsidR="00BB13BB" w:rsidRPr="008E54EC">
        <w:rPr>
          <w:sz w:val="28"/>
          <w:szCs w:val="28"/>
        </w:rPr>
        <w:t>верифікують</w:t>
      </w:r>
      <w:proofErr w:type="spellEnd"/>
      <w:r w:rsidR="00BB13BB" w:rsidRPr="008E54EC">
        <w:rPr>
          <w:sz w:val="28"/>
          <w:szCs w:val="28"/>
        </w:rPr>
        <w:t xml:space="preserve"> в Єдині</w:t>
      </w:r>
      <w:r w:rsidR="0058623F" w:rsidRPr="008E54EC">
        <w:rPr>
          <w:sz w:val="28"/>
          <w:szCs w:val="28"/>
        </w:rPr>
        <w:t>й</w:t>
      </w:r>
      <w:r w:rsidR="00BB13BB" w:rsidRPr="008E54EC">
        <w:rPr>
          <w:sz w:val="28"/>
          <w:szCs w:val="28"/>
        </w:rPr>
        <w:t xml:space="preserve"> базі накази про зарахування вступників на навчання у строки, встановлені Умовами та Правилами прийому. </w:t>
      </w:r>
    </w:p>
    <w:p w:rsidR="00BB13BB" w:rsidRPr="008E54EC" w:rsidRDefault="00FB5FCE" w:rsidP="00BB13BB">
      <w:pPr>
        <w:ind w:firstLine="709"/>
        <w:jc w:val="both"/>
        <w:rPr>
          <w:sz w:val="28"/>
          <w:szCs w:val="28"/>
        </w:rPr>
      </w:pPr>
      <w:r w:rsidRPr="008E54EC">
        <w:rPr>
          <w:sz w:val="28"/>
          <w:szCs w:val="28"/>
        </w:rPr>
        <w:t>5.</w:t>
      </w:r>
      <w:r w:rsidR="00BB13BB" w:rsidRPr="008E54EC">
        <w:rPr>
          <w:sz w:val="28"/>
          <w:szCs w:val="28"/>
        </w:rPr>
        <w:t xml:space="preserve">6. Особам, які не зараховані на навчання, видається, за їх проханням, довідка про результати їх участі у конкурсі (іспитах) для участі в конкурсі щодо вступу до іншого </w:t>
      </w:r>
      <w:r w:rsidR="0058623F" w:rsidRPr="008E54EC">
        <w:rPr>
          <w:sz w:val="28"/>
          <w:szCs w:val="28"/>
        </w:rPr>
        <w:t>закладу вищої освіти</w:t>
      </w:r>
      <w:r w:rsidR="00BB13BB" w:rsidRPr="008E54EC">
        <w:rPr>
          <w:sz w:val="28"/>
          <w:szCs w:val="28"/>
        </w:rPr>
        <w:t>.</w:t>
      </w:r>
    </w:p>
    <w:p w:rsidR="00BB13BB" w:rsidRPr="008E54EC" w:rsidRDefault="00BB13BB" w:rsidP="0007053C">
      <w:pPr>
        <w:ind w:firstLine="709"/>
        <w:jc w:val="both"/>
        <w:rPr>
          <w:sz w:val="28"/>
          <w:szCs w:val="28"/>
        </w:rPr>
      </w:pPr>
      <w:r w:rsidRPr="008E54EC">
        <w:rPr>
          <w:sz w:val="28"/>
          <w:szCs w:val="28"/>
        </w:rPr>
        <w:t>За результатами роботи Приймальної комісії щодо набору на відповідні форми</w:t>
      </w:r>
      <w:r w:rsidR="0058623F" w:rsidRPr="008E54EC">
        <w:rPr>
          <w:sz w:val="28"/>
          <w:szCs w:val="28"/>
        </w:rPr>
        <w:t xml:space="preserve"> </w:t>
      </w:r>
      <w:r w:rsidRPr="008E54EC">
        <w:rPr>
          <w:sz w:val="28"/>
          <w:szCs w:val="28"/>
        </w:rPr>
        <w:t>навчання</w:t>
      </w:r>
      <w:r w:rsidR="0058623F" w:rsidRPr="008E54EC">
        <w:rPr>
          <w:sz w:val="28"/>
          <w:szCs w:val="28"/>
        </w:rPr>
        <w:t xml:space="preserve"> </w:t>
      </w:r>
      <w:r w:rsidRPr="008E54EC">
        <w:rPr>
          <w:sz w:val="28"/>
          <w:szCs w:val="28"/>
        </w:rPr>
        <w:t>складається</w:t>
      </w:r>
      <w:r w:rsidR="0058623F" w:rsidRPr="008E54EC">
        <w:rPr>
          <w:sz w:val="28"/>
          <w:szCs w:val="28"/>
        </w:rPr>
        <w:t xml:space="preserve"> </w:t>
      </w:r>
      <w:r w:rsidRPr="008E54EC">
        <w:rPr>
          <w:sz w:val="28"/>
          <w:szCs w:val="28"/>
        </w:rPr>
        <w:t>звіт про результати прийому на навчання, який затв</w:t>
      </w:r>
      <w:r w:rsidR="0030189A" w:rsidRPr="008E54EC">
        <w:rPr>
          <w:sz w:val="28"/>
          <w:szCs w:val="28"/>
        </w:rPr>
        <w:t>ерджується на засіданні Вченої</w:t>
      </w:r>
      <w:r w:rsidRPr="008E54EC">
        <w:rPr>
          <w:sz w:val="28"/>
          <w:szCs w:val="28"/>
        </w:rPr>
        <w:t xml:space="preserve"> ради </w:t>
      </w:r>
      <w:r w:rsidR="00290BC7" w:rsidRPr="008E54EC">
        <w:rPr>
          <w:sz w:val="28"/>
          <w:szCs w:val="28"/>
        </w:rPr>
        <w:t>Університету</w:t>
      </w:r>
      <w:r w:rsidRPr="008E54EC">
        <w:rPr>
          <w:sz w:val="28"/>
          <w:szCs w:val="28"/>
        </w:rPr>
        <w:t>.</w:t>
      </w:r>
    </w:p>
    <w:p w:rsidR="004B36C5" w:rsidRPr="008E54EC" w:rsidRDefault="004B36C5" w:rsidP="00105C8F">
      <w:pPr>
        <w:spacing w:line="278" w:lineRule="auto"/>
        <w:ind w:left="-180" w:firstLine="720"/>
        <w:jc w:val="both"/>
        <w:rPr>
          <w:i/>
          <w:color w:val="000000"/>
          <w:sz w:val="28"/>
          <w:szCs w:val="28"/>
        </w:rPr>
      </w:pPr>
    </w:p>
    <w:p w:rsidR="005A1223" w:rsidRPr="008E54EC" w:rsidRDefault="005A1223" w:rsidP="00105C8F">
      <w:pPr>
        <w:spacing w:line="278" w:lineRule="auto"/>
        <w:ind w:left="-180" w:firstLine="720"/>
        <w:jc w:val="both"/>
        <w:rPr>
          <w:i/>
          <w:color w:val="000000"/>
          <w:sz w:val="28"/>
          <w:szCs w:val="28"/>
        </w:rPr>
      </w:pPr>
    </w:p>
    <w:p w:rsidR="00BF26C6" w:rsidRPr="008E54EC" w:rsidRDefault="00BF26C6" w:rsidP="00BF26C6">
      <w:pPr>
        <w:spacing w:line="278" w:lineRule="auto"/>
        <w:ind w:left="-180" w:firstLine="720"/>
        <w:jc w:val="both"/>
        <w:rPr>
          <w:i/>
          <w:color w:val="000000"/>
          <w:sz w:val="28"/>
          <w:szCs w:val="28"/>
        </w:rPr>
      </w:pPr>
      <w:r w:rsidRPr="008E54EC">
        <w:rPr>
          <w:i/>
          <w:color w:val="000000"/>
          <w:sz w:val="28"/>
          <w:szCs w:val="28"/>
        </w:rPr>
        <w:t>Схвалено на засіданн</w:t>
      </w:r>
      <w:r w:rsidR="005E1643" w:rsidRPr="008E54EC">
        <w:rPr>
          <w:i/>
          <w:color w:val="000000"/>
          <w:sz w:val="28"/>
          <w:szCs w:val="28"/>
        </w:rPr>
        <w:t>і</w:t>
      </w:r>
      <w:r w:rsidRPr="008E54EC">
        <w:rPr>
          <w:i/>
          <w:color w:val="000000"/>
          <w:sz w:val="28"/>
          <w:szCs w:val="28"/>
        </w:rPr>
        <w:t xml:space="preserve"> приймальної комісії Буковинського державного медичного університету </w:t>
      </w:r>
      <w:r w:rsidR="003E4CEB" w:rsidRPr="008E54EC">
        <w:rPr>
          <w:i/>
          <w:color w:val="000000"/>
          <w:sz w:val="28"/>
          <w:szCs w:val="28"/>
          <w:lang w:val="ru-RU"/>
        </w:rPr>
        <w:t>__</w:t>
      </w:r>
      <w:r w:rsidRPr="008E54EC">
        <w:rPr>
          <w:i/>
          <w:color w:val="000000"/>
          <w:sz w:val="28"/>
          <w:szCs w:val="28"/>
        </w:rPr>
        <w:t xml:space="preserve"> </w:t>
      </w:r>
      <w:proofErr w:type="spellStart"/>
      <w:r w:rsidR="003E4CEB" w:rsidRPr="008E54EC">
        <w:rPr>
          <w:i/>
          <w:color w:val="000000"/>
          <w:sz w:val="28"/>
          <w:szCs w:val="28"/>
          <w:lang w:val="ru-RU"/>
        </w:rPr>
        <w:t>березня</w:t>
      </w:r>
      <w:proofErr w:type="spellEnd"/>
      <w:r w:rsidRPr="008E54EC">
        <w:rPr>
          <w:i/>
          <w:color w:val="000000"/>
          <w:sz w:val="28"/>
          <w:szCs w:val="28"/>
        </w:rPr>
        <w:t xml:space="preserve"> 202</w:t>
      </w:r>
      <w:r w:rsidR="00FB5FCE" w:rsidRPr="008E54EC">
        <w:rPr>
          <w:i/>
          <w:color w:val="000000"/>
          <w:sz w:val="28"/>
          <w:szCs w:val="28"/>
        </w:rPr>
        <w:t>6</w:t>
      </w:r>
      <w:r w:rsidRPr="008E54EC">
        <w:rPr>
          <w:i/>
          <w:color w:val="000000"/>
          <w:sz w:val="28"/>
          <w:szCs w:val="28"/>
        </w:rPr>
        <w:t xml:space="preserve"> року (протокол № </w:t>
      </w:r>
      <w:r w:rsidR="003E4CEB" w:rsidRPr="008E54EC">
        <w:rPr>
          <w:i/>
          <w:color w:val="000000"/>
          <w:sz w:val="28"/>
          <w:szCs w:val="28"/>
          <w:lang w:val="ru-RU"/>
        </w:rPr>
        <w:t>__</w:t>
      </w:r>
      <w:r w:rsidRPr="008E54EC">
        <w:rPr>
          <w:i/>
          <w:color w:val="000000"/>
          <w:sz w:val="28"/>
          <w:szCs w:val="28"/>
        </w:rPr>
        <w:t>)</w:t>
      </w:r>
      <w:r w:rsidR="005E1643" w:rsidRPr="008E54EC">
        <w:rPr>
          <w:i/>
          <w:color w:val="000000"/>
          <w:sz w:val="28"/>
          <w:szCs w:val="28"/>
        </w:rPr>
        <w:t>.</w:t>
      </w:r>
    </w:p>
    <w:p w:rsidR="005A1223" w:rsidRPr="008E54EC" w:rsidRDefault="00FF0171" w:rsidP="00FF0171">
      <w:pPr>
        <w:spacing w:line="278" w:lineRule="auto"/>
        <w:ind w:left="-180" w:firstLine="720"/>
        <w:jc w:val="both"/>
        <w:rPr>
          <w:i/>
          <w:color w:val="000000"/>
          <w:sz w:val="28"/>
          <w:szCs w:val="28"/>
        </w:rPr>
      </w:pPr>
      <w:r w:rsidRPr="008E54EC">
        <w:rPr>
          <w:i/>
          <w:color w:val="000000"/>
          <w:sz w:val="28"/>
          <w:szCs w:val="28"/>
        </w:rPr>
        <w:t xml:space="preserve">Схвалено на засіданні Вченої ради Буковинського державного медичного університету </w:t>
      </w:r>
      <w:r w:rsidR="003E4CEB" w:rsidRPr="008E54EC">
        <w:rPr>
          <w:i/>
          <w:color w:val="000000"/>
          <w:sz w:val="28"/>
          <w:szCs w:val="28"/>
          <w:lang w:val="ru-RU"/>
        </w:rPr>
        <w:t>__</w:t>
      </w:r>
      <w:r w:rsidRPr="008E54EC">
        <w:rPr>
          <w:i/>
          <w:color w:val="000000"/>
          <w:sz w:val="28"/>
          <w:szCs w:val="28"/>
        </w:rPr>
        <w:t xml:space="preserve"> </w:t>
      </w:r>
      <w:proofErr w:type="spellStart"/>
      <w:r w:rsidR="003E4CEB" w:rsidRPr="008E54EC">
        <w:rPr>
          <w:i/>
          <w:color w:val="000000"/>
          <w:sz w:val="28"/>
          <w:szCs w:val="28"/>
          <w:lang w:val="ru-RU"/>
        </w:rPr>
        <w:t>березня</w:t>
      </w:r>
      <w:proofErr w:type="spellEnd"/>
      <w:r w:rsidRPr="008E54EC">
        <w:rPr>
          <w:i/>
          <w:color w:val="000000"/>
          <w:sz w:val="28"/>
          <w:szCs w:val="28"/>
        </w:rPr>
        <w:t xml:space="preserve"> 202</w:t>
      </w:r>
      <w:r w:rsidR="00FB5FCE" w:rsidRPr="008E54EC">
        <w:rPr>
          <w:i/>
          <w:color w:val="000000"/>
          <w:sz w:val="28"/>
          <w:szCs w:val="28"/>
        </w:rPr>
        <w:t>6</w:t>
      </w:r>
      <w:r w:rsidRPr="008E54EC">
        <w:rPr>
          <w:i/>
          <w:color w:val="000000"/>
          <w:sz w:val="28"/>
          <w:szCs w:val="28"/>
        </w:rPr>
        <w:t xml:space="preserve"> року (протокол № </w:t>
      </w:r>
      <w:r w:rsidR="003E4CEB" w:rsidRPr="008E54EC">
        <w:rPr>
          <w:i/>
          <w:color w:val="000000"/>
          <w:sz w:val="28"/>
          <w:szCs w:val="28"/>
          <w:lang w:val="ru-RU"/>
        </w:rPr>
        <w:t>__</w:t>
      </w:r>
      <w:r w:rsidRPr="008E54EC">
        <w:rPr>
          <w:i/>
          <w:color w:val="000000"/>
          <w:sz w:val="28"/>
          <w:szCs w:val="28"/>
        </w:rPr>
        <w:t>)</w:t>
      </w:r>
      <w:r w:rsidR="00BF26C6" w:rsidRPr="008E54EC">
        <w:rPr>
          <w:i/>
          <w:color w:val="000000"/>
          <w:sz w:val="28"/>
          <w:szCs w:val="28"/>
        </w:rPr>
        <w:t>.</w:t>
      </w:r>
    </w:p>
    <w:p w:rsidR="005A1223" w:rsidRPr="008E54EC" w:rsidRDefault="005A1223" w:rsidP="00105C8F">
      <w:pPr>
        <w:spacing w:line="278" w:lineRule="auto"/>
        <w:ind w:left="-180" w:firstLine="720"/>
        <w:jc w:val="both"/>
        <w:rPr>
          <w:i/>
          <w:color w:val="000000"/>
          <w:sz w:val="28"/>
          <w:szCs w:val="28"/>
        </w:rPr>
      </w:pPr>
    </w:p>
    <w:p w:rsidR="005A1223" w:rsidRPr="008E54EC" w:rsidRDefault="005A1223" w:rsidP="00105C8F">
      <w:pPr>
        <w:spacing w:line="278" w:lineRule="auto"/>
        <w:ind w:left="-180" w:firstLine="720"/>
        <w:jc w:val="both"/>
        <w:rPr>
          <w:i/>
          <w:color w:val="000000"/>
          <w:sz w:val="28"/>
          <w:szCs w:val="28"/>
        </w:rPr>
      </w:pPr>
    </w:p>
    <w:p w:rsidR="00BF26C6" w:rsidRDefault="00BF26C6" w:rsidP="00BF26C6">
      <w:pPr>
        <w:pStyle w:val="FR2"/>
        <w:spacing w:before="0" w:line="288" w:lineRule="auto"/>
        <w:ind w:left="1440" w:hanging="731"/>
        <w:rPr>
          <w:b/>
          <w:sz w:val="28"/>
          <w:szCs w:val="28"/>
        </w:rPr>
      </w:pPr>
      <w:r w:rsidRPr="008E54EC">
        <w:rPr>
          <w:b/>
          <w:color w:val="000000"/>
          <w:sz w:val="28"/>
          <w:szCs w:val="28"/>
        </w:rPr>
        <w:t>Ректор закладу вищої освіти</w:t>
      </w:r>
      <w:r w:rsidRPr="008E54EC">
        <w:rPr>
          <w:b/>
          <w:color w:val="000000"/>
          <w:sz w:val="28"/>
          <w:szCs w:val="28"/>
        </w:rPr>
        <w:tab/>
      </w:r>
      <w:r w:rsidRPr="008E54EC">
        <w:rPr>
          <w:b/>
          <w:color w:val="000000"/>
          <w:sz w:val="28"/>
          <w:szCs w:val="28"/>
        </w:rPr>
        <w:tab/>
      </w:r>
      <w:r w:rsidRPr="008E54EC">
        <w:rPr>
          <w:b/>
          <w:color w:val="000000"/>
          <w:sz w:val="28"/>
          <w:szCs w:val="28"/>
        </w:rPr>
        <w:tab/>
        <w:t xml:space="preserve">       Ігор ГЕРУШ</w:t>
      </w:r>
    </w:p>
    <w:p w:rsidR="00BF26C6" w:rsidRPr="00754F3E" w:rsidRDefault="00BF26C6" w:rsidP="00BF26C6">
      <w:pPr>
        <w:pStyle w:val="a3"/>
        <w:tabs>
          <w:tab w:val="left" w:pos="2127"/>
        </w:tabs>
        <w:rPr>
          <w:sz w:val="24"/>
          <w:szCs w:val="24"/>
        </w:rPr>
      </w:pPr>
    </w:p>
    <w:sectPr w:rsidR="00BF26C6" w:rsidRPr="00754F3E" w:rsidSect="00C312C7">
      <w:pgSz w:w="11906" w:h="16838"/>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6A3033"/>
    <w:multiLevelType w:val="singleLevel"/>
    <w:tmpl w:val="8AC636CC"/>
    <w:lvl w:ilvl="0">
      <w:start w:val="2"/>
      <w:numFmt w:val="decimal"/>
      <w:lvlText w:val="%1."/>
      <w:lvlJc w:val="left"/>
      <w:pPr>
        <w:tabs>
          <w:tab w:val="num" w:pos="1560"/>
        </w:tabs>
        <w:ind w:left="1560" w:hanging="756"/>
      </w:pPr>
      <w:rPr>
        <w:rFonts w:hint="default"/>
      </w:rPr>
    </w:lvl>
  </w:abstractNum>
  <w:abstractNum w:abstractNumId="1">
    <w:nsid w:val="214C146C"/>
    <w:multiLevelType w:val="hybridMultilevel"/>
    <w:tmpl w:val="4CA6D4B0"/>
    <w:lvl w:ilvl="0" w:tplc="FEEAFBE0">
      <w:start w:val="1"/>
      <w:numFmt w:val="bullet"/>
      <w:lvlText w:val=""/>
      <w:lvlJc w:val="left"/>
      <w:pPr>
        <w:ind w:left="124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3AD4FCE"/>
    <w:multiLevelType w:val="singleLevel"/>
    <w:tmpl w:val="A888E15A"/>
    <w:lvl w:ilvl="0">
      <w:start w:val="1"/>
      <w:numFmt w:val="decimal"/>
      <w:lvlText w:val="%1."/>
      <w:lvlJc w:val="left"/>
      <w:pPr>
        <w:tabs>
          <w:tab w:val="num" w:pos="616"/>
        </w:tabs>
        <w:ind w:left="616" w:hanging="390"/>
      </w:pPr>
      <w:rPr>
        <w:rFonts w:hint="default"/>
      </w:rPr>
    </w:lvl>
  </w:abstractNum>
  <w:abstractNum w:abstractNumId="3">
    <w:nsid w:val="3C555A56"/>
    <w:multiLevelType w:val="singleLevel"/>
    <w:tmpl w:val="DA627E20"/>
    <w:lvl w:ilvl="0">
      <w:start w:val="1"/>
      <w:numFmt w:val="decimal"/>
      <w:lvlText w:val="%1."/>
      <w:lvlJc w:val="left"/>
      <w:pPr>
        <w:tabs>
          <w:tab w:val="num" w:pos="1284"/>
        </w:tabs>
        <w:ind w:left="1284" w:hanging="396"/>
      </w:pPr>
      <w:rPr>
        <w:rFonts w:hint="default"/>
      </w:rPr>
    </w:lvl>
  </w:abstractNum>
  <w:abstractNum w:abstractNumId="4">
    <w:nsid w:val="62454F65"/>
    <w:multiLevelType w:val="hybridMultilevel"/>
    <w:tmpl w:val="3EA008B6"/>
    <w:lvl w:ilvl="0" w:tplc="FEEAFBE0">
      <w:start w:val="1"/>
      <w:numFmt w:val="bullet"/>
      <w:lvlText w:val=""/>
      <w:lvlJc w:val="left"/>
      <w:pPr>
        <w:ind w:left="1778" w:hanging="360"/>
      </w:pPr>
      <w:rPr>
        <w:rFonts w:ascii="Symbol" w:hAnsi="Symbol" w:hint="default"/>
      </w:rPr>
    </w:lvl>
    <w:lvl w:ilvl="1" w:tplc="04190003" w:tentative="1">
      <w:start w:val="1"/>
      <w:numFmt w:val="bullet"/>
      <w:lvlText w:val="o"/>
      <w:lvlJc w:val="left"/>
      <w:pPr>
        <w:ind w:left="1969" w:hanging="360"/>
      </w:pPr>
      <w:rPr>
        <w:rFonts w:ascii="Courier New" w:hAnsi="Courier New" w:cs="Courier New" w:hint="default"/>
      </w:rPr>
    </w:lvl>
    <w:lvl w:ilvl="2" w:tplc="04190005" w:tentative="1">
      <w:start w:val="1"/>
      <w:numFmt w:val="bullet"/>
      <w:lvlText w:val=""/>
      <w:lvlJc w:val="left"/>
      <w:pPr>
        <w:ind w:left="2689" w:hanging="360"/>
      </w:pPr>
      <w:rPr>
        <w:rFonts w:ascii="Wingdings" w:hAnsi="Wingdings" w:hint="default"/>
      </w:rPr>
    </w:lvl>
    <w:lvl w:ilvl="3" w:tplc="04190001" w:tentative="1">
      <w:start w:val="1"/>
      <w:numFmt w:val="bullet"/>
      <w:lvlText w:val=""/>
      <w:lvlJc w:val="left"/>
      <w:pPr>
        <w:ind w:left="3409" w:hanging="360"/>
      </w:pPr>
      <w:rPr>
        <w:rFonts w:ascii="Symbol" w:hAnsi="Symbol" w:hint="default"/>
      </w:rPr>
    </w:lvl>
    <w:lvl w:ilvl="4" w:tplc="04190003" w:tentative="1">
      <w:start w:val="1"/>
      <w:numFmt w:val="bullet"/>
      <w:lvlText w:val="o"/>
      <w:lvlJc w:val="left"/>
      <w:pPr>
        <w:ind w:left="4129" w:hanging="360"/>
      </w:pPr>
      <w:rPr>
        <w:rFonts w:ascii="Courier New" w:hAnsi="Courier New" w:cs="Courier New" w:hint="default"/>
      </w:rPr>
    </w:lvl>
    <w:lvl w:ilvl="5" w:tplc="04190005" w:tentative="1">
      <w:start w:val="1"/>
      <w:numFmt w:val="bullet"/>
      <w:lvlText w:val=""/>
      <w:lvlJc w:val="left"/>
      <w:pPr>
        <w:ind w:left="4849" w:hanging="360"/>
      </w:pPr>
      <w:rPr>
        <w:rFonts w:ascii="Wingdings" w:hAnsi="Wingdings" w:hint="default"/>
      </w:rPr>
    </w:lvl>
    <w:lvl w:ilvl="6" w:tplc="04190001" w:tentative="1">
      <w:start w:val="1"/>
      <w:numFmt w:val="bullet"/>
      <w:lvlText w:val=""/>
      <w:lvlJc w:val="left"/>
      <w:pPr>
        <w:ind w:left="5569" w:hanging="360"/>
      </w:pPr>
      <w:rPr>
        <w:rFonts w:ascii="Symbol" w:hAnsi="Symbol" w:hint="default"/>
      </w:rPr>
    </w:lvl>
    <w:lvl w:ilvl="7" w:tplc="04190003" w:tentative="1">
      <w:start w:val="1"/>
      <w:numFmt w:val="bullet"/>
      <w:lvlText w:val="o"/>
      <w:lvlJc w:val="left"/>
      <w:pPr>
        <w:ind w:left="6289" w:hanging="360"/>
      </w:pPr>
      <w:rPr>
        <w:rFonts w:ascii="Courier New" w:hAnsi="Courier New" w:cs="Courier New" w:hint="default"/>
      </w:rPr>
    </w:lvl>
    <w:lvl w:ilvl="8" w:tplc="04190005" w:tentative="1">
      <w:start w:val="1"/>
      <w:numFmt w:val="bullet"/>
      <w:lvlText w:val=""/>
      <w:lvlJc w:val="left"/>
      <w:pPr>
        <w:ind w:left="7009" w:hanging="360"/>
      </w:pPr>
      <w:rPr>
        <w:rFonts w:ascii="Wingdings" w:hAnsi="Wingdings" w:hint="default"/>
      </w:rPr>
    </w:lvl>
  </w:abstractNum>
  <w:abstractNum w:abstractNumId="5">
    <w:nsid w:val="738209AE"/>
    <w:multiLevelType w:val="singleLevel"/>
    <w:tmpl w:val="065A1168"/>
    <w:lvl w:ilvl="0">
      <w:start w:val="1"/>
      <w:numFmt w:val="decimal"/>
      <w:lvlText w:val="%1."/>
      <w:lvlJc w:val="left"/>
      <w:pPr>
        <w:tabs>
          <w:tab w:val="num" w:pos="1164"/>
        </w:tabs>
        <w:ind w:left="1164" w:hanging="360"/>
      </w:pPr>
      <w:rPr>
        <w:rFonts w:hint="default"/>
      </w:rPr>
    </w:lvl>
  </w:abstractNum>
  <w:num w:numId="1">
    <w:abstractNumId w:val="3"/>
  </w:num>
  <w:num w:numId="2">
    <w:abstractNumId w:val="0"/>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CFD"/>
    <w:rsid w:val="00013D28"/>
    <w:rsid w:val="00033B5E"/>
    <w:rsid w:val="000565F8"/>
    <w:rsid w:val="000609CB"/>
    <w:rsid w:val="0007053C"/>
    <w:rsid w:val="00083AF1"/>
    <w:rsid w:val="000972BC"/>
    <w:rsid w:val="00102BAC"/>
    <w:rsid w:val="00105C8F"/>
    <w:rsid w:val="00110642"/>
    <w:rsid w:val="00112B96"/>
    <w:rsid w:val="001156F4"/>
    <w:rsid w:val="00126C16"/>
    <w:rsid w:val="0018032C"/>
    <w:rsid w:val="0018507D"/>
    <w:rsid w:val="0018559E"/>
    <w:rsid w:val="001B1079"/>
    <w:rsid w:val="001D0A08"/>
    <w:rsid w:val="001D1F86"/>
    <w:rsid w:val="001E42E9"/>
    <w:rsid w:val="00202C90"/>
    <w:rsid w:val="00220178"/>
    <w:rsid w:val="00220DE9"/>
    <w:rsid w:val="00246741"/>
    <w:rsid w:val="00251852"/>
    <w:rsid w:val="00255A0B"/>
    <w:rsid w:val="00263CFD"/>
    <w:rsid w:val="00277C93"/>
    <w:rsid w:val="00290BC7"/>
    <w:rsid w:val="002B6957"/>
    <w:rsid w:val="002D3106"/>
    <w:rsid w:val="002F7D68"/>
    <w:rsid w:val="0030189A"/>
    <w:rsid w:val="003263A3"/>
    <w:rsid w:val="00352901"/>
    <w:rsid w:val="00353C68"/>
    <w:rsid w:val="00353EF8"/>
    <w:rsid w:val="003D3716"/>
    <w:rsid w:val="003E07B0"/>
    <w:rsid w:val="003E4CEB"/>
    <w:rsid w:val="003E6055"/>
    <w:rsid w:val="003E6DED"/>
    <w:rsid w:val="004440D6"/>
    <w:rsid w:val="00445ACD"/>
    <w:rsid w:val="004B36C5"/>
    <w:rsid w:val="004B3FE8"/>
    <w:rsid w:val="004D4468"/>
    <w:rsid w:val="004F0A9E"/>
    <w:rsid w:val="004F70D9"/>
    <w:rsid w:val="00533873"/>
    <w:rsid w:val="00536F3C"/>
    <w:rsid w:val="00555565"/>
    <w:rsid w:val="0057494C"/>
    <w:rsid w:val="00582B11"/>
    <w:rsid w:val="0058623A"/>
    <w:rsid w:val="0058623F"/>
    <w:rsid w:val="005862D5"/>
    <w:rsid w:val="005A1223"/>
    <w:rsid w:val="005C2082"/>
    <w:rsid w:val="005E1643"/>
    <w:rsid w:val="00624230"/>
    <w:rsid w:val="00676F24"/>
    <w:rsid w:val="0068477F"/>
    <w:rsid w:val="00684D94"/>
    <w:rsid w:val="006F2A5E"/>
    <w:rsid w:val="006F5BED"/>
    <w:rsid w:val="00720F53"/>
    <w:rsid w:val="007238A0"/>
    <w:rsid w:val="007323AD"/>
    <w:rsid w:val="007532A1"/>
    <w:rsid w:val="00777CAA"/>
    <w:rsid w:val="007B5D84"/>
    <w:rsid w:val="008A05D5"/>
    <w:rsid w:val="008E54EC"/>
    <w:rsid w:val="008E5FA0"/>
    <w:rsid w:val="008F16F2"/>
    <w:rsid w:val="008F729A"/>
    <w:rsid w:val="008F7D79"/>
    <w:rsid w:val="009130F0"/>
    <w:rsid w:val="00921E03"/>
    <w:rsid w:val="00926643"/>
    <w:rsid w:val="0094668C"/>
    <w:rsid w:val="009547F4"/>
    <w:rsid w:val="0096782B"/>
    <w:rsid w:val="00985653"/>
    <w:rsid w:val="00990CE0"/>
    <w:rsid w:val="00A31709"/>
    <w:rsid w:val="00A45812"/>
    <w:rsid w:val="00A65382"/>
    <w:rsid w:val="00A7159F"/>
    <w:rsid w:val="00A80A11"/>
    <w:rsid w:val="00A84FA9"/>
    <w:rsid w:val="00AE079D"/>
    <w:rsid w:val="00AE1E3C"/>
    <w:rsid w:val="00AF5D19"/>
    <w:rsid w:val="00B666B6"/>
    <w:rsid w:val="00BB13BB"/>
    <w:rsid w:val="00BB339C"/>
    <w:rsid w:val="00BB5C5F"/>
    <w:rsid w:val="00BD3571"/>
    <w:rsid w:val="00BF26C6"/>
    <w:rsid w:val="00C312C7"/>
    <w:rsid w:val="00C74FC4"/>
    <w:rsid w:val="00C946EB"/>
    <w:rsid w:val="00C95019"/>
    <w:rsid w:val="00CA0AF5"/>
    <w:rsid w:val="00CC0EED"/>
    <w:rsid w:val="00CC4958"/>
    <w:rsid w:val="00CD1E76"/>
    <w:rsid w:val="00D17C69"/>
    <w:rsid w:val="00D83B8E"/>
    <w:rsid w:val="00D9639E"/>
    <w:rsid w:val="00D96B96"/>
    <w:rsid w:val="00DB0374"/>
    <w:rsid w:val="00DB0CB7"/>
    <w:rsid w:val="00DB18CD"/>
    <w:rsid w:val="00DC23DB"/>
    <w:rsid w:val="00DD5732"/>
    <w:rsid w:val="00E023D7"/>
    <w:rsid w:val="00E61D29"/>
    <w:rsid w:val="00E630EF"/>
    <w:rsid w:val="00EA05EC"/>
    <w:rsid w:val="00EA109F"/>
    <w:rsid w:val="00EB1B3B"/>
    <w:rsid w:val="00ED6EBF"/>
    <w:rsid w:val="00EE111E"/>
    <w:rsid w:val="00EE4008"/>
    <w:rsid w:val="00EF22EC"/>
    <w:rsid w:val="00EF3E35"/>
    <w:rsid w:val="00F43EF1"/>
    <w:rsid w:val="00F5416C"/>
    <w:rsid w:val="00FA7FF2"/>
    <w:rsid w:val="00FB5FCE"/>
    <w:rsid w:val="00FF0171"/>
    <w:rsid w:val="00FF2C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899CE68-19FF-47A0-8F33-96B67A3E2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1">
    <w:name w:val="heading 1"/>
    <w:basedOn w:val="a"/>
    <w:next w:val="a"/>
    <w:qFormat/>
    <w:pPr>
      <w:keepNext/>
      <w:outlineLvl w:val="0"/>
    </w:pPr>
    <w:rPr>
      <w:sz w:val="32"/>
    </w:rPr>
  </w:style>
  <w:style w:type="paragraph" w:styleId="2">
    <w:name w:val="heading 2"/>
    <w:basedOn w:val="a"/>
    <w:next w:val="a"/>
    <w:qFormat/>
    <w:pPr>
      <w:keepNext/>
      <w:jc w:val="center"/>
      <w:outlineLvl w:val="1"/>
    </w:pPr>
    <w:rPr>
      <w:sz w:val="32"/>
    </w:rPr>
  </w:style>
  <w:style w:type="paragraph" w:styleId="3">
    <w:name w:val="heading 3"/>
    <w:basedOn w:val="a"/>
    <w:next w:val="a"/>
    <w:qFormat/>
    <w:pPr>
      <w:keepNext/>
      <w:outlineLvl w:val="2"/>
    </w:pPr>
    <w:rPr>
      <w:sz w:val="28"/>
    </w:rPr>
  </w:style>
  <w:style w:type="paragraph" w:styleId="4">
    <w:name w:val="heading 4"/>
    <w:basedOn w:val="a"/>
    <w:next w:val="a"/>
    <w:link w:val="40"/>
    <w:qFormat/>
    <w:rsid w:val="00E630EF"/>
    <w:pPr>
      <w:keepNext/>
      <w:spacing w:before="240" w:after="60"/>
      <w:outlineLvl w:val="3"/>
    </w:pPr>
    <w:rPr>
      <w:rFonts w:ascii="Calibri" w:hAnsi="Calibri"/>
      <w:b/>
      <w:bCs/>
      <w:sz w:val="28"/>
      <w:szCs w:val="28"/>
    </w:rPr>
  </w:style>
  <w:style w:type="paragraph" w:styleId="5">
    <w:name w:val="heading 5"/>
    <w:basedOn w:val="a"/>
    <w:next w:val="a"/>
    <w:link w:val="50"/>
    <w:qFormat/>
    <w:rsid w:val="00E630EF"/>
    <w:pPr>
      <w:spacing w:before="240" w:after="60"/>
      <w:outlineLvl w:val="4"/>
    </w:pPr>
    <w:rPr>
      <w:rFonts w:ascii="Calibri" w:hAnsi="Calibri"/>
      <w:b/>
      <w:bCs/>
      <w:i/>
      <w:iCs/>
      <w:sz w:val="26"/>
      <w:szCs w:val="26"/>
    </w:rPr>
  </w:style>
  <w:style w:type="paragraph" w:styleId="6">
    <w:name w:val="heading 6"/>
    <w:basedOn w:val="a"/>
    <w:next w:val="a"/>
    <w:link w:val="60"/>
    <w:qFormat/>
    <w:rsid w:val="00E630EF"/>
    <w:pPr>
      <w:spacing w:before="240" w:after="60"/>
      <w:outlineLvl w:val="5"/>
    </w:pPr>
    <w:rPr>
      <w:rFonts w:ascii="Calibri" w:hAnsi="Calibri"/>
      <w:b/>
      <w:bCs/>
      <w:sz w:val="22"/>
      <w:szCs w:val="22"/>
    </w:rPr>
  </w:style>
  <w:style w:type="paragraph" w:styleId="8">
    <w:name w:val="heading 8"/>
    <w:basedOn w:val="a"/>
    <w:next w:val="a"/>
    <w:qFormat/>
    <w:rsid w:val="00AF5D19"/>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32"/>
    </w:rPr>
  </w:style>
  <w:style w:type="paragraph" w:styleId="20">
    <w:name w:val="Body Text 2"/>
    <w:basedOn w:val="a"/>
    <w:pPr>
      <w:ind w:right="-766"/>
      <w:jc w:val="both"/>
    </w:pPr>
    <w:rPr>
      <w:sz w:val="32"/>
    </w:rPr>
  </w:style>
  <w:style w:type="paragraph" w:styleId="a4">
    <w:name w:val="Block Text"/>
    <w:basedOn w:val="a"/>
    <w:pPr>
      <w:ind w:left="709" w:right="-766"/>
      <w:jc w:val="both"/>
    </w:pPr>
    <w:rPr>
      <w:sz w:val="32"/>
    </w:rPr>
  </w:style>
  <w:style w:type="paragraph" w:styleId="30">
    <w:name w:val="Body Text 3"/>
    <w:basedOn w:val="a"/>
    <w:pPr>
      <w:ind w:right="-766"/>
      <w:jc w:val="center"/>
    </w:pPr>
    <w:rPr>
      <w:sz w:val="32"/>
    </w:rPr>
  </w:style>
  <w:style w:type="paragraph" w:styleId="a5">
    <w:name w:val="Document Map"/>
    <w:basedOn w:val="a"/>
    <w:semiHidden/>
    <w:pPr>
      <w:shd w:val="clear" w:color="auto" w:fill="000080"/>
    </w:pPr>
    <w:rPr>
      <w:rFonts w:ascii="Tahoma" w:hAnsi="Tahoma"/>
    </w:rPr>
  </w:style>
  <w:style w:type="paragraph" w:styleId="a6">
    <w:name w:val="Title"/>
    <w:basedOn w:val="a"/>
    <w:qFormat/>
    <w:pPr>
      <w:jc w:val="center"/>
    </w:pPr>
    <w:rPr>
      <w:b/>
      <w:sz w:val="28"/>
    </w:rPr>
  </w:style>
  <w:style w:type="paragraph" w:styleId="a7">
    <w:name w:val="header"/>
    <w:basedOn w:val="a"/>
    <w:pPr>
      <w:tabs>
        <w:tab w:val="center" w:pos="4153"/>
        <w:tab w:val="right" w:pos="8306"/>
      </w:tabs>
    </w:pPr>
    <w:rPr>
      <w:sz w:val="24"/>
    </w:rPr>
  </w:style>
  <w:style w:type="paragraph" w:styleId="a8">
    <w:name w:val="Body Text Indent"/>
    <w:basedOn w:val="a"/>
    <w:pPr>
      <w:ind w:left="6379"/>
    </w:pPr>
    <w:rPr>
      <w:sz w:val="22"/>
    </w:rPr>
  </w:style>
  <w:style w:type="paragraph" w:styleId="a9">
    <w:name w:val="caption"/>
    <w:basedOn w:val="a"/>
    <w:next w:val="a"/>
    <w:qFormat/>
    <w:rsid w:val="00AF5D19"/>
    <w:pPr>
      <w:jc w:val="center"/>
    </w:pPr>
    <w:rPr>
      <w:sz w:val="36"/>
    </w:rPr>
  </w:style>
  <w:style w:type="paragraph" w:styleId="aa">
    <w:name w:val="Balloon Text"/>
    <w:basedOn w:val="a"/>
    <w:link w:val="ab"/>
    <w:rsid w:val="00B666B6"/>
    <w:rPr>
      <w:rFonts w:ascii="Tahoma" w:hAnsi="Tahoma"/>
      <w:sz w:val="16"/>
      <w:szCs w:val="16"/>
    </w:rPr>
  </w:style>
  <w:style w:type="character" w:customStyle="1" w:styleId="ab">
    <w:name w:val="Текст у виносці Знак"/>
    <w:link w:val="aa"/>
    <w:rsid w:val="00B666B6"/>
    <w:rPr>
      <w:rFonts w:ascii="Tahoma" w:hAnsi="Tahoma" w:cs="Tahoma"/>
      <w:sz w:val="16"/>
      <w:szCs w:val="16"/>
      <w:lang w:eastAsia="ru-RU"/>
    </w:rPr>
  </w:style>
  <w:style w:type="character" w:customStyle="1" w:styleId="40">
    <w:name w:val="Заголовок 4 Знак"/>
    <w:link w:val="4"/>
    <w:semiHidden/>
    <w:rsid w:val="00E630EF"/>
    <w:rPr>
      <w:rFonts w:ascii="Calibri" w:eastAsia="Times New Roman" w:hAnsi="Calibri" w:cs="Times New Roman"/>
      <w:b/>
      <w:bCs/>
      <w:sz w:val="28"/>
      <w:szCs w:val="28"/>
      <w:lang w:eastAsia="ru-RU"/>
    </w:rPr>
  </w:style>
  <w:style w:type="character" w:customStyle="1" w:styleId="50">
    <w:name w:val="Заголовок 5 Знак"/>
    <w:link w:val="5"/>
    <w:semiHidden/>
    <w:rsid w:val="00E630EF"/>
    <w:rPr>
      <w:rFonts w:ascii="Calibri" w:eastAsia="Times New Roman" w:hAnsi="Calibri" w:cs="Times New Roman"/>
      <w:b/>
      <w:bCs/>
      <w:i/>
      <w:iCs/>
      <w:sz w:val="26"/>
      <w:szCs w:val="26"/>
      <w:lang w:eastAsia="ru-RU"/>
    </w:rPr>
  </w:style>
  <w:style w:type="character" w:customStyle="1" w:styleId="60">
    <w:name w:val="Заголовок 6 Знак"/>
    <w:link w:val="6"/>
    <w:semiHidden/>
    <w:rsid w:val="00E630EF"/>
    <w:rPr>
      <w:rFonts w:ascii="Calibri" w:eastAsia="Times New Roman" w:hAnsi="Calibri" w:cs="Times New Roman"/>
      <w:b/>
      <w:bCs/>
      <w:sz w:val="22"/>
      <w:szCs w:val="22"/>
      <w:lang w:eastAsia="ru-RU"/>
    </w:rPr>
  </w:style>
  <w:style w:type="paragraph" w:styleId="21">
    <w:name w:val="Body Text Indent 2"/>
    <w:basedOn w:val="a"/>
    <w:link w:val="22"/>
    <w:rsid w:val="00E630EF"/>
    <w:pPr>
      <w:spacing w:after="120" w:line="480" w:lineRule="auto"/>
      <w:ind w:left="283"/>
    </w:pPr>
  </w:style>
  <w:style w:type="character" w:customStyle="1" w:styleId="22">
    <w:name w:val="Основний текст з відступом 2 Знак"/>
    <w:link w:val="21"/>
    <w:rsid w:val="00E630EF"/>
    <w:rPr>
      <w:lang w:eastAsia="ru-RU"/>
    </w:rPr>
  </w:style>
  <w:style w:type="paragraph" w:styleId="31">
    <w:name w:val="Body Text Indent 3"/>
    <w:basedOn w:val="a"/>
    <w:link w:val="32"/>
    <w:rsid w:val="00E630EF"/>
    <w:pPr>
      <w:spacing w:after="120"/>
      <w:ind w:left="283"/>
    </w:pPr>
    <w:rPr>
      <w:sz w:val="16"/>
      <w:szCs w:val="16"/>
    </w:rPr>
  </w:style>
  <w:style w:type="character" w:customStyle="1" w:styleId="32">
    <w:name w:val="Основний текст з відступом 3 Знак"/>
    <w:link w:val="31"/>
    <w:rsid w:val="00E630EF"/>
    <w:rPr>
      <w:sz w:val="16"/>
      <w:szCs w:val="16"/>
      <w:lang w:eastAsia="ru-RU"/>
    </w:rPr>
  </w:style>
  <w:style w:type="paragraph" w:styleId="ac">
    <w:name w:val="List Paragraph"/>
    <w:basedOn w:val="a"/>
    <w:uiPriority w:val="34"/>
    <w:qFormat/>
    <w:rsid w:val="00720F53"/>
    <w:pPr>
      <w:ind w:left="720"/>
      <w:contextualSpacing/>
    </w:pPr>
  </w:style>
  <w:style w:type="character" w:customStyle="1" w:styleId="Heading3">
    <w:name w:val="Heading #3"/>
    <w:uiPriority w:val="99"/>
    <w:rsid w:val="005A1223"/>
    <w:rPr>
      <w:rFonts w:ascii="Times New Roman" w:hAnsi="Times New Roman" w:cs="Times New Roman"/>
      <w:b/>
      <w:bCs/>
      <w:sz w:val="27"/>
      <w:szCs w:val="27"/>
      <w:u w:val="none"/>
    </w:rPr>
  </w:style>
  <w:style w:type="paragraph" w:customStyle="1" w:styleId="FR2">
    <w:name w:val="FR2"/>
    <w:rsid w:val="00BF26C6"/>
    <w:pPr>
      <w:widowControl w:val="0"/>
      <w:autoSpaceDE w:val="0"/>
      <w:autoSpaceDN w:val="0"/>
      <w:adjustRightInd w:val="0"/>
      <w:spacing w:before="20"/>
      <w:ind w:left="720"/>
    </w:pPr>
    <w:rPr>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16628</Words>
  <Characters>9479</Characters>
  <Application>Microsoft Office Word</Application>
  <DocSecurity>0</DocSecurity>
  <Lines>78</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затвердження</vt:lpstr>
      <vt:lpstr>Про затвердження</vt:lpstr>
    </vt:vector>
  </TitlesOfParts>
  <Company>Минобразования Украины</Company>
  <LinksUpToDate>false</LinksUpToDate>
  <CharactersWithSpaces>26055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dc:title>
  <dc:subject/>
  <dc:creator>Коваленко Жанна Владимировна</dc:creator>
  <cp:keywords/>
  <cp:lastModifiedBy>Admin</cp:lastModifiedBy>
  <cp:revision>3</cp:revision>
  <cp:lastPrinted>2024-04-11T08:19:00Z</cp:lastPrinted>
  <dcterms:created xsi:type="dcterms:W3CDTF">2026-03-17T15:06:00Z</dcterms:created>
  <dcterms:modified xsi:type="dcterms:W3CDTF">2026-03-17T15:06:00Z</dcterms:modified>
</cp:coreProperties>
</file>